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08" w:rsidRDefault="00B0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  <w:t>Муниципальное общеобразовательное бюджетное учреждение средняя общеобразовательная школа №57 города Сочи</w:t>
      </w:r>
    </w:p>
    <w:p w:rsidR="00424508" w:rsidRDefault="00B0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3589020</wp:posOffset>
            </wp:positionH>
            <wp:positionV relativeFrom="paragraph">
              <wp:posOffset>138430</wp:posOffset>
            </wp:positionV>
            <wp:extent cx="2247265" cy="1476375"/>
            <wp:effectExtent l="0" t="0" r="0" b="0"/>
            <wp:wrapNone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l="22645" t="42857" r="54710" b="30682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4508" w:rsidRDefault="0042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</w:p>
    <w:p w:rsidR="00424508" w:rsidRDefault="0042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</w:p>
    <w:p w:rsidR="00424508" w:rsidRDefault="00B004C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  <w:t>Согласовано                                                                                    Утверждаю</w:t>
      </w:r>
    </w:p>
    <w:p w:rsidR="00424508" w:rsidRDefault="00B004C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  <w:t xml:space="preserve">Педагогическим советом                                                                   </w:t>
      </w:r>
    </w:p>
    <w:p w:rsidR="00424508" w:rsidRDefault="00B004C6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  <w:t xml:space="preserve">СОШ №57 г. Сочи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4932045</wp:posOffset>
            </wp:positionH>
            <wp:positionV relativeFrom="paragraph">
              <wp:posOffset>53339</wp:posOffset>
            </wp:positionV>
            <wp:extent cx="2117912" cy="571500"/>
            <wp:effectExtent l="0" t="0" r="0" b="0"/>
            <wp:wrapNone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50000" t="51782" r="25000" b="38294"/>
                    <a:stretch>
                      <a:fillRect/>
                    </a:stretch>
                  </pic:blipFill>
                  <pic:spPr>
                    <a:xfrm>
                      <a:off x="0" y="0"/>
                      <a:ext cx="2117912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4508" w:rsidRDefault="00721D0E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  <w:t>(Протокол от 27.03..2020</w:t>
      </w:r>
      <w:r w:rsidR="00B004C6"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  <w:t>г. №4)</w:t>
      </w:r>
      <w:r w:rsidR="00B004C6"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  <w:tab/>
      </w:r>
    </w:p>
    <w:p w:rsidR="00424508" w:rsidRDefault="0042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24"/>
          <w:szCs w:val="24"/>
        </w:rPr>
      </w:pPr>
    </w:p>
    <w:p w:rsidR="009659F8" w:rsidRDefault="0096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F8" w:rsidRDefault="0096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508" w:rsidRDefault="00B0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ОТЧЁТ О РЕЗУЛЬТАТАХ САМООБСЛЕДОВАНИ</w:t>
      </w:r>
      <w:r w:rsidR="004004CE">
        <w:rPr>
          <w:rFonts w:ascii="Times New Roman" w:eastAsia="Times New Roman" w:hAnsi="Times New Roman" w:cs="Times New Roman"/>
          <w:b/>
          <w:sz w:val="24"/>
          <w:szCs w:val="24"/>
        </w:rPr>
        <w:t xml:space="preserve">Я   за 2019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424508" w:rsidRDefault="00424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508" w:rsidRDefault="00B00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часть</w:t>
      </w:r>
    </w:p>
    <w:p w:rsidR="00424508" w:rsidRDefault="00B00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23" w:hanging="3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образовательной деятельности</w:t>
      </w: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6"/>
        <w:gridCol w:w="4008"/>
        <w:gridCol w:w="5812"/>
      </w:tblGrid>
      <w:tr w:rsidR="00424508">
        <w:tc>
          <w:tcPr>
            <w:tcW w:w="636" w:type="dxa"/>
            <w:tcBorders>
              <w:bottom w:val="single" w:sz="4" w:space="0" w:color="000000"/>
            </w:tcBorders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08" w:type="dxa"/>
            <w:tcBorders>
              <w:bottom w:val="single" w:sz="4" w:space="0" w:color="000000"/>
            </w:tcBorders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общеобразовательного учреждения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</w:p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общеобразовательная школа №57 г Сочи</w:t>
            </w:r>
          </w:p>
        </w:tc>
      </w:tr>
      <w:tr w:rsidR="00424508">
        <w:tc>
          <w:tcPr>
            <w:tcW w:w="636" w:type="dxa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08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5812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</w:p>
        </w:tc>
      </w:tr>
      <w:tr w:rsidR="00424508">
        <w:tc>
          <w:tcPr>
            <w:tcW w:w="636" w:type="dxa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08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5812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Сельское </w:t>
            </w:r>
          </w:p>
        </w:tc>
      </w:tr>
      <w:tr w:rsidR="00424508">
        <w:tc>
          <w:tcPr>
            <w:tcW w:w="636" w:type="dxa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08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лицензии</w:t>
            </w:r>
          </w:p>
        </w:tc>
        <w:tc>
          <w:tcPr>
            <w:tcW w:w="5812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Серия РО № 025878 от 24.08.2011г </w:t>
            </w:r>
          </w:p>
        </w:tc>
      </w:tr>
      <w:tr w:rsidR="00424508">
        <w:tc>
          <w:tcPr>
            <w:tcW w:w="636" w:type="dxa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08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аккредитации</w:t>
            </w:r>
          </w:p>
        </w:tc>
        <w:tc>
          <w:tcPr>
            <w:tcW w:w="5812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Серия ОI I </w:t>
            </w:r>
          </w:p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022167, регистрация №02134 от 24.04.2012г</w:t>
            </w:r>
          </w:p>
        </w:tc>
      </w:tr>
      <w:tr w:rsidR="00424508">
        <w:tc>
          <w:tcPr>
            <w:tcW w:w="636" w:type="dxa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08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ОУ</w:t>
            </w:r>
          </w:p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5812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354081, Россия, Краснодарский край, город-курорт Сочи, Хостинский район, село Прогресс, </w:t>
            </w:r>
          </w:p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ул.Юбилейная, 46</w:t>
            </w:r>
          </w:p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с.Краевско – Армянское, ул.Саят- Нова 41</w:t>
            </w:r>
          </w:p>
        </w:tc>
      </w:tr>
      <w:tr w:rsidR="00424508">
        <w:tc>
          <w:tcPr>
            <w:tcW w:w="636" w:type="dxa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08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5812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http://57.sochi-schools.ru/</w:t>
            </w:r>
          </w:p>
        </w:tc>
      </w:tr>
      <w:tr w:rsidR="00424508">
        <w:tc>
          <w:tcPr>
            <w:tcW w:w="636" w:type="dxa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008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12" w:type="dxa"/>
            <w:shd w:val="clear" w:color="auto" w:fill="auto"/>
          </w:tcPr>
          <w:p w:rsidR="00424508" w:rsidRDefault="00B0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School57@edu.sochi.ru </w:t>
            </w:r>
          </w:p>
        </w:tc>
      </w:tr>
    </w:tbl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424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424508" w:rsidRDefault="00B004C6" w:rsidP="0096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удалена от районного центра на 10 км. Находится в центре села Прогресс. Учащиеся подвозятся школьным автотранспортом</w:t>
      </w:r>
      <w:r w:rsidR="009659F8">
        <w:rPr>
          <w:rFonts w:ascii="Times New Roman" w:eastAsia="Times New Roman" w:hAnsi="Times New Roman" w:cs="Times New Roman"/>
          <w:sz w:val="28"/>
          <w:szCs w:val="28"/>
        </w:rPr>
        <w:t xml:space="preserve"> к зданию по ул.Юбилейная д. 46. </w:t>
      </w:r>
      <w:r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9659F8">
        <w:rPr>
          <w:rFonts w:ascii="Times New Roman" w:eastAsia="Times New Roman" w:hAnsi="Times New Roman" w:cs="Times New Roman"/>
          <w:sz w:val="28"/>
          <w:szCs w:val="28"/>
        </w:rPr>
        <w:t>ее количество детей на подвозе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8. На территории села проживает более 1500 человек,  детей до 18 лет — более 400 человек </w:t>
      </w:r>
    </w:p>
    <w:p w:rsidR="00424508" w:rsidRDefault="00B004C6" w:rsidP="0096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Рядом со школой находятся: Дом культуры, ФАП, почтовое отделение, сельская библиотека.</w:t>
      </w:r>
    </w:p>
    <w:p w:rsidR="00424508" w:rsidRDefault="00B004C6" w:rsidP="0096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имеет лицензию на право осуществления лицензия  образовательной деятельности: серия РО № 025878 от 24 августа 2011 г.; срок действия лицензии: бессрочно;свидетельство о государственной аккредитации: серия ОП № 022167 от 24апреля 2012 г.; свидетельство действительно по 24 апреля 2024 г.;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устав, зарегистрирован 27 марта 2015 года;свидетельство о государственной регистрации права на здание школы: серия 23-АИ № 800393 от08.08.2011г</w:t>
      </w:r>
    </w:p>
    <w:p w:rsidR="00B727C3" w:rsidRDefault="00B727C3" w:rsidP="00B727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2019/2020 учебном году </w:t>
      </w:r>
      <w:r w:rsidRPr="00425520">
        <w:rPr>
          <w:rFonts w:ascii="Times New Roman" w:hAnsi="Times New Roman" w:cs="Times New Roman"/>
          <w:color w:val="000000"/>
          <w:sz w:val="28"/>
          <w:szCs w:val="28"/>
        </w:rPr>
        <w:t>в школе обучается 340 учащихся, 28 классов-комплектов.  Режим работы с 8.00 до 18.30, обучение осуществляется в 2 смен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ы. </w:t>
      </w:r>
      <w:r w:rsidRPr="00425520">
        <w:rPr>
          <w:rFonts w:ascii="Times New Roman" w:hAnsi="Times New Roman" w:cs="Times New Roman"/>
          <w:color w:val="000000"/>
          <w:sz w:val="28"/>
          <w:szCs w:val="28"/>
        </w:rPr>
        <w:t>Максимальная наполн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яемость классов </w:t>
      </w:r>
      <w:r w:rsidRPr="00425520">
        <w:rPr>
          <w:rFonts w:ascii="Times New Roman" w:hAnsi="Times New Roman" w:cs="Times New Roman"/>
          <w:color w:val="000000"/>
          <w:sz w:val="28"/>
          <w:szCs w:val="28"/>
        </w:rPr>
        <w:t>– 11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508" w:rsidRDefault="0042450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 образовательного учреждения: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общеобразовательная школа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имеются следующие классы: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общеобразовательные с1-11 классов (100 %)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реализуемых образовательных программ и формы их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освоения: Обучение осуществляется по основным общеобразовательным программам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РФ.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форма обучения – очная.</w:t>
      </w:r>
    </w:p>
    <w:p w:rsidR="00424508" w:rsidRDefault="0042450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II. Система управления организацией.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школой осуществляется в соответствии с законодательством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РФ, Уставом школы и строится на принципах единоначалия и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самоуправления. Основными формами самоуправления в школе являются: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совет школы, классные родительские комитеты,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 школы, общее собрание трудового коллектива.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школой осуществляет директор на основе единоначалия.</w:t>
      </w:r>
    </w:p>
    <w:p w:rsidR="009659F8" w:rsidRDefault="009659F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учреждения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Истомина Марина Николаевна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телефон:2 67-97-66</w:t>
      </w:r>
    </w:p>
    <w:p w:rsidR="009659F8" w:rsidRDefault="009659F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Заместители директора: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учебно-воспитательной работе: Толстых Юлия Юрьевна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воспитательной работе: Ерёмина Татьяна Владимировна</w:t>
      </w:r>
    </w:p>
    <w:p w:rsidR="009659F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F8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административно-хозяйственной работе:</w:t>
      </w:r>
    </w:p>
    <w:p w:rsidR="00424508" w:rsidRDefault="009659F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Роганян Кристина Карапетовна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4004CE">
        <w:rPr>
          <w:rFonts w:ascii="Times New Roman" w:eastAsia="Times New Roman" w:hAnsi="Times New Roman" w:cs="Times New Roman"/>
          <w:sz w:val="28"/>
          <w:szCs w:val="28"/>
        </w:rPr>
        <w:t xml:space="preserve"> процесс в школе осуществляют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педагогов.</w:t>
      </w:r>
    </w:p>
    <w:p w:rsidR="00424508" w:rsidRDefault="00B004C6" w:rsidP="00965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образования:</w:t>
      </w:r>
    </w:p>
    <w:tbl>
      <w:tblPr>
        <w:tblStyle w:val="afc"/>
        <w:tblW w:w="103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3"/>
        <w:gridCol w:w="3723"/>
        <w:gridCol w:w="3187"/>
      </w:tblGrid>
      <w:tr w:rsidR="00424508" w:rsidTr="00DC2F01">
        <w:trPr>
          <w:trHeight w:val="340"/>
        </w:trPr>
        <w:tc>
          <w:tcPr>
            <w:tcW w:w="3403" w:type="dxa"/>
          </w:tcPr>
          <w:p w:rsidR="00424508" w:rsidRDefault="00B004C6" w:rsidP="0096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специалистов</w:t>
            </w:r>
          </w:p>
        </w:tc>
        <w:tc>
          <w:tcPr>
            <w:tcW w:w="3723" w:type="dxa"/>
          </w:tcPr>
          <w:p w:rsidR="00424508" w:rsidRDefault="00B004C6" w:rsidP="0096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</w:t>
            </w:r>
          </w:p>
        </w:tc>
        <w:tc>
          <w:tcPr>
            <w:tcW w:w="3187" w:type="dxa"/>
          </w:tcPr>
          <w:p w:rsidR="00424508" w:rsidRDefault="00B004C6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DC2F01" w:rsidTr="00DC2F01">
        <w:tc>
          <w:tcPr>
            <w:tcW w:w="3403" w:type="dxa"/>
          </w:tcPr>
          <w:p w:rsidR="00DC2F01" w:rsidRDefault="00DC2F01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</w:t>
            </w:r>
          </w:p>
          <w:p w:rsidR="00DC2F01" w:rsidRDefault="00DC2F01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723" w:type="dxa"/>
          </w:tcPr>
          <w:p w:rsidR="00DC2F01" w:rsidRDefault="00C80126" w:rsidP="009659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7" w:type="dxa"/>
          </w:tcPr>
          <w:p w:rsidR="00DC2F01" w:rsidRDefault="00BB1AAC" w:rsidP="009659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2F01" w:rsidTr="00DC2F01">
        <w:tc>
          <w:tcPr>
            <w:tcW w:w="3403" w:type="dxa"/>
          </w:tcPr>
          <w:p w:rsidR="00DC2F01" w:rsidRDefault="00DC2F01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основного и</w:t>
            </w:r>
          </w:p>
          <w:p w:rsidR="00DC2F01" w:rsidRDefault="00DC2F01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уровня</w:t>
            </w:r>
          </w:p>
          <w:p w:rsidR="00DC2F01" w:rsidRDefault="00DC2F01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723" w:type="dxa"/>
          </w:tcPr>
          <w:p w:rsidR="00DC2F01" w:rsidRDefault="00C80126" w:rsidP="009659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7" w:type="dxa"/>
          </w:tcPr>
          <w:p w:rsidR="00DC2F01" w:rsidRDefault="00DC2F01" w:rsidP="009659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F01" w:rsidTr="00DC2F01">
        <w:tc>
          <w:tcPr>
            <w:tcW w:w="3403" w:type="dxa"/>
          </w:tcPr>
          <w:p w:rsidR="00DC2F01" w:rsidRDefault="00DC2F01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  <w:p w:rsidR="00DC2F01" w:rsidRDefault="00DC2F01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F01" w:rsidRDefault="00DC2F01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DC2F01" w:rsidRDefault="00DC2F01" w:rsidP="009659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727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7" w:type="dxa"/>
          </w:tcPr>
          <w:p w:rsidR="00DC2F01" w:rsidRDefault="00BB1AAC" w:rsidP="009659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4508" w:rsidRDefault="00424508" w:rsidP="0096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2.Стаж работы:</w:t>
      </w:r>
    </w:p>
    <w:tbl>
      <w:tblPr>
        <w:tblStyle w:val="afd"/>
        <w:tblW w:w="10132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2"/>
        <w:gridCol w:w="2393"/>
        <w:gridCol w:w="2393"/>
        <w:gridCol w:w="2954"/>
      </w:tblGrid>
      <w:tr w:rsidR="00424508">
        <w:tc>
          <w:tcPr>
            <w:tcW w:w="2392" w:type="dxa"/>
          </w:tcPr>
          <w:p w:rsidR="00424508" w:rsidRDefault="00B004C6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424508" w:rsidRDefault="00B004C6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393" w:type="dxa"/>
          </w:tcPr>
          <w:p w:rsidR="00424508" w:rsidRDefault="00B004C6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11-25 лет</w:t>
            </w:r>
          </w:p>
        </w:tc>
        <w:tc>
          <w:tcPr>
            <w:tcW w:w="2954" w:type="dxa"/>
          </w:tcPr>
          <w:p w:rsidR="00424508" w:rsidRDefault="00B004C6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25 лет</w:t>
            </w:r>
          </w:p>
          <w:p w:rsidR="00424508" w:rsidRDefault="00424508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508">
        <w:tc>
          <w:tcPr>
            <w:tcW w:w="2392" w:type="dxa"/>
          </w:tcPr>
          <w:p w:rsidR="00424508" w:rsidRDefault="004004CE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9659F8">
              <w:rPr>
                <w:rFonts w:ascii="Times New Roman" w:eastAsia="Times New Roman" w:hAnsi="Times New Roman" w:cs="Times New Roman"/>
                <w:sz w:val="28"/>
                <w:szCs w:val="28"/>
              </w:rPr>
              <w:t>-2020</w:t>
            </w:r>
            <w:r w:rsidR="00B00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93" w:type="dxa"/>
          </w:tcPr>
          <w:p w:rsidR="00424508" w:rsidRDefault="006D792D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24508" w:rsidRDefault="006D792D" w:rsidP="00965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4" w:type="dxa"/>
          </w:tcPr>
          <w:p w:rsidR="00424508" w:rsidRDefault="006D792D" w:rsidP="0096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424508" w:rsidRDefault="0042450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08" w:rsidRDefault="00B004C6" w:rsidP="00965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категории:</w:t>
      </w:r>
    </w:p>
    <w:p w:rsidR="00424508" w:rsidRDefault="00C80126" w:rsidP="0096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Два </w:t>
      </w:r>
      <w:r w:rsidR="00B004C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0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высшую квалификационную категорию и один педагог имеет перву</w:t>
      </w:r>
      <w:r w:rsidR="00FF4C96">
        <w:rPr>
          <w:rFonts w:ascii="Times New Roman" w:eastAsia="Times New Roman" w:hAnsi="Times New Roman" w:cs="Times New Roman"/>
          <w:color w:val="000000"/>
          <w:sz w:val="28"/>
          <w:szCs w:val="28"/>
        </w:rPr>
        <w:t>ю квалификационную категорию. 93</w:t>
      </w:r>
      <w:r w:rsidR="00B00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педагогов аттестованы на соответствие занимаемой должности. </w:t>
      </w:r>
    </w:p>
    <w:p w:rsidR="00424508" w:rsidRDefault="00B004C6" w:rsidP="0096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учеников на одного учителя составл</w:t>
      </w:r>
      <w:r w:rsidR="00C8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9,1. Все предметы ведутся. </w:t>
      </w:r>
    </w:p>
    <w:p w:rsidR="00424508" w:rsidRDefault="00B004C6" w:rsidP="0096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продолжать работу по повышению уровня профессиональной компетентности педагогов школы через самообразование, посещение семинаров, курсов, заседаний МО, участие в профессиональных конкурсах, привлечению молодых специалистов. Активизировать обучение педагогов через очно – заочную дистанционную форму.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осуществления учебно-методической работы в СОШ №57 г. Сочи создано три методических объединения: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учителей начальных классов;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учителей предметников среднего и старшего звена;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классных руководителей.</w:t>
      </w:r>
    </w:p>
    <w:p w:rsidR="00424508" w:rsidRDefault="0042450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III. Оценка образовательной деятельности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СОШ № 57 г. Сочи организуется в соответствии с Федеральным законом от 29.12.2012 № 273-ФЗ «Об образовании в Российской Федерации» (с изменениями и дополнениями), ФГОС начального общего, основного общего,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 Реализуемые образовательные программы: Основные общеобразовательные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начального общего образования (1-4 классы по ФГОС НОО), осн</w:t>
      </w:r>
      <w:r w:rsidR="00177D6D">
        <w:rPr>
          <w:rFonts w:ascii="Times New Roman" w:eastAsia="Times New Roman" w:hAnsi="Times New Roman" w:cs="Times New Roman"/>
          <w:sz w:val="28"/>
          <w:szCs w:val="28"/>
        </w:rPr>
        <w:t>овного общего образования(5 - 9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классы по ФГОС ООО), среднего общего образования(</w:t>
      </w:r>
      <w:r w:rsidR="00177D6D">
        <w:rPr>
          <w:rFonts w:ascii="Times New Roman" w:eastAsia="Times New Roman" w:hAnsi="Times New Roman" w:cs="Times New Roman"/>
          <w:sz w:val="28"/>
          <w:szCs w:val="28"/>
        </w:rPr>
        <w:t>10-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классы по ФКГОС-2004). 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для осуществления образовательной деятельности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по общеобразовательным и адаптированным основным общеобразовательным программам на следующих уровнях образования: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основное 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среднее общее.</w:t>
      </w:r>
    </w:p>
    <w:p w:rsidR="00424508" w:rsidRDefault="0042450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организации учебно-воспитательного процесса имеются помещения: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- 7 кабинетов начальной школы;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кабинета русского языка и литература;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кабинета математики;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кабинет истории;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кабинет географии;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кабинет химии и биологии;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кабинет физики;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кабинет английского языка;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кабинет ОБЖ и музыки;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компьютерный класс;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кабинет ИЗО и обслуживающего труда;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музей;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библиотека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пищеблок (столовая на60 посадочных мест)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 сан.узла оборудованы сан. приборами;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хозяйственно-бытовая комната;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медицинский кабинет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локальной компьютерной сети – имеется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школьного сайта – имеется: 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здания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 постройки – 1998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мощность – 264 человека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Фактическая мощность – 255 человек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Условия осуществления образовательного процесса.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обучающихся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</w:t>
      </w:r>
      <w:r w:rsidR="007871CB">
        <w:rPr>
          <w:rFonts w:ascii="Times New Roman" w:eastAsia="Times New Roman" w:hAnsi="Times New Roman" w:cs="Times New Roman"/>
          <w:sz w:val="28"/>
          <w:szCs w:val="28"/>
        </w:rPr>
        <w:t xml:space="preserve"> обучается 340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424508" w:rsidRDefault="007871CB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классы – 174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424508" w:rsidRDefault="007871CB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5-9 классы –  145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424508" w:rsidRDefault="007871CB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10-11 классы – 21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424508" w:rsidRDefault="007871CB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класс—21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424508" w:rsidRDefault="007871CB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класс —10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сравнению с прошлым учебным годом количество обучающихся</w:t>
      </w:r>
    </w:p>
    <w:p w:rsidR="00424508" w:rsidRDefault="004F148D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увеличилось на 59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12 обучающихся занимаются по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адаптированным основным общеобразовательным программам.</w:t>
      </w:r>
    </w:p>
    <w:p w:rsidR="00424508" w:rsidRDefault="006E187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надомном обучении 2 обучающийся 6 и 9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Планируемое количество обучающихся 1-го класса на новый учебный год –</w:t>
      </w:r>
    </w:p>
    <w:p w:rsidR="00424508" w:rsidRDefault="006E187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обучения. Организация питания. Обеспечение безопасности.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работы в 1-8-м,10,11 классе по пятидневной учебной неделе. Режим работы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9 классах по шестидневной учебной неделе. Занятия проводятся в две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смены.</w:t>
      </w:r>
    </w:p>
    <w:p w:rsidR="00424508" w:rsidRDefault="00CF161B" w:rsidP="00C801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начинаются с 8.00 до 19.1</w:t>
      </w:r>
      <w:r w:rsidR="00B004C6">
        <w:rPr>
          <w:rFonts w:ascii="Times New Roman" w:eastAsia="Times New Roman" w:hAnsi="Times New Roman" w:cs="Times New Roman"/>
          <w:sz w:val="28"/>
          <w:szCs w:val="28"/>
        </w:rPr>
        <w:t>0. Все обучающиеся занимаются в здании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школы. Продолжительность урока – 40 минут, в первом классе(1 полугодие)– 35 минут.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организовано питание школьников, имеется столовая, которая соответствует требованиям СанПиНа, кухня </w:t>
      </w:r>
      <w:r w:rsidR="006E58D6">
        <w:rPr>
          <w:rFonts w:ascii="Times New Roman" w:eastAsia="Times New Roman" w:hAnsi="Times New Roman" w:cs="Times New Roman"/>
          <w:sz w:val="28"/>
          <w:szCs w:val="28"/>
        </w:rPr>
        <w:t>оборудована водонагревателем. 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обучающихся систематически питаются в школьной столовой.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школе проводится работа по обеспечению безопасности участников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на территории и в здании, созданию условий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безопасности труда, охране имущества. Также ведётся постоянная работа по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поддержанию психологической безопасности в сообществе образовательного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учреждения: сотрудников, учащихся и их законных представителей.</w:t>
      </w:r>
    </w:p>
    <w:p w:rsidR="00424508" w:rsidRDefault="00B004C6" w:rsidP="00C801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 установлена пожарная сигнализация, установлена кнопка вызова пожарной охраны в случае возникновения пожароопасной ситуации, ведётся видеонаблюдение, осуществляется контроль доступа в образовательное учреждение. В плане работы школы проведение учебных тренировок по эвакуации учащихся на случай пожаров, чрезвычайных</w:t>
      </w:r>
    </w:p>
    <w:p w:rsidR="00424508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ситуаций. Проводимая работа направлена, прежде всего, на обеспечение сохранности  жизни и здоровья участников образовательного процесса и безопасной деятельности образовательного учреждения. </w:t>
      </w:r>
    </w:p>
    <w:p w:rsidR="00424508" w:rsidRDefault="00424508" w:rsidP="00C801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Pr="00A26949" w:rsidRDefault="00B004C6" w:rsidP="00C801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949">
        <w:rPr>
          <w:rFonts w:ascii="Times New Roman" w:eastAsia="Times New Roman" w:hAnsi="Times New Roman" w:cs="Times New Roman"/>
          <w:b/>
          <w:sz w:val="28"/>
          <w:szCs w:val="28"/>
        </w:rPr>
        <w:t>IV.Анализ ур</w:t>
      </w:r>
      <w:r w:rsidR="004004CE" w:rsidRPr="00A26949">
        <w:rPr>
          <w:rFonts w:ascii="Times New Roman" w:eastAsia="Times New Roman" w:hAnsi="Times New Roman" w:cs="Times New Roman"/>
          <w:b/>
          <w:sz w:val="28"/>
          <w:szCs w:val="28"/>
        </w:rPr>
        <w:t>овня и качества образования 2018 -2019</w:t>
      </w:r>
      <w:r w:rsidRPr="00A2694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26949" w:rsidRPr="00A26949" w:rsidRDefault="00A26949" w:rsidP="00C80126">
      <w:pPr>
        <w:spacing w:after="160" w:line="360" w:lineRule="auto"/>
        <w:ind w:firstLine="654"/>
        <w:rPr>
          <w:rFonts w:ascii="Times New Roman" w:eastAsia="Trebuchet MS" w:hAnsi="Times New Roman" w:cs="Times New Roman"/>
          <w:b/>
          <w:sz w:val="28"/>
          <w:szCs w:val="28"/>
          <w:lang w:eastAsia="en-US"/>
        </w:rPr>
      </w:pPr>
      <w:r w:rsidRPr="00A26949">
        <w:rPr>
          <w:rFonts w:ascii="Times New Roman" w:eastAsia="Trebuchet MS" w:hAnsi="Times New Roman" w:cs="Times New Roman"/>
          <w:b/>
          <w:sz w:val="28"/>
          <w:szCs w:val="28"/>
          <w:lang w:eastAsia="en-US"/>
        </w:rPr>
        <w:t xml:space="preserve">Итоги 2018-2019учебного года выглядят следующим образом: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914"/>
        <w:gridCol w:w="1913"/>
        <w:gridCol w:w="1913"/>
        <w:gridCol w:w="1893"/>
      </w:tblGrid>
      <w:tr w:rsidR="00A26949" w:rsidRPr="00A26949" w:rsidTr="00A26949">
        <w:trPr>
          <w:trHeight w:val="701"/>
        </w:trPr>
        <w:tc>
          <w:tcPr>
            <w:tcW w:w="2256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1 ступень</w:t>
            </w:r>
          </w:p>
        </w:tc>
        <w:tc>
          <w:tcPr>
            <w:tcW w:w="191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2 ступень</w:t>
            </w:r>
          </w:p>
        </w:tc>
        <w:tc>
          <w:tcPr>
            <w:tcW w:w="191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3 ступень</w:t>
            </w:r>
          </w:p>
        </w:tc>
        <w:tc>
          <w:tcPr>
            <w:tcW w:w="189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Всего по школе</w:t>
            </w:r>
          </w:p>
        </w:tc>
      </w:tr>
      <w:tr w:rsidR="00A26949" w:rsidRPr="00A26949" w:rsidTr="00A26949">
        <w:tc>
          <w:tcPr>
            <w:tcW w:w="2256" w:type="dxa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Окончили учебный год на «5»</w:t>
            </w:r>
          </w:p>
        </w:tc>
        <w:tc>
          <w:tcPr>
            <w:tcW w:w="1914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26 (28)</w:t>
            </w:r>
          </w:p>
        </w:tc>
        <w:tc>
          <w:tcPr>
            <w:tcW w:w="191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16 (8)</w:t>
            </w:r>
          </w:p>
        </w:tc>
        <w:tc>
          <w:tcPr>
            <w:tcW w:w="191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2 (5)</w:t>
            </w:r>
          </w:p>
        </w:tc>
        <w:tc>
          <w:tcPr>
            <w:tcW w:w="189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44 (41)</w:t>
            </w:r>
          </w:p>
        </w:tc>
      </w:tr>
      <w:tr w:rsidR="00A26949" w:rsidRPr="00A26949" w:rsidTr="00A26949">
        <w:tc>
          <w:tcPr>
            <w:tcW w:w="2256" w:type="dxa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Окончили учебный год на «4» и «5»</w:t>
            </w:r>
          </w:p>
        </w:tc>
        <w:tc>
          <w:tcPr>
            <w:tcW w:w="1914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48 (39)</w:t>
            </w:r>
          </w:p>
        </w:tc>
        <w:tc>
          <w:tcPr>
            <w:tcW w:w="191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27 (27)</w:t>
            </w:r>
          </w:p>
        </w:tc>
        <w:tc>
          <w:tcPr>
            <w:tcW w:w="191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5 (3)</w:t>
            </w:r>
          </w:p>
        </w:tc>
        <w:tc>
          <w:tcPr>
            <w:tcW w:w="1893" w:type="dxa"/>
            <w:vAlign w:val="center"/>
          </w:tcPr>
          <w:p w:rsidR="00A26949" w:rsidRPr="00A26949" w:rsidRDefault="00A26949" w:rsidP="00C801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80 (69)</w:t>
            </w:r>
          </w:p>
        </w:tc>
      </w:tr>
    </w:tbl>
    <w:p w:rsidR="00A26949" w:rsidRPr="00A26949" w:rsidRDefault="00A26949" w:rsidP="00C8012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B727C3" w:rsidRDefault="00B727C3" w:rsidP="00965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27C3" w:rsidRDefault="00B727C3" w:rsidP="00965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949" w:rsidRPr="00A26949" w:rsidRDefault="00A26949" w:rsidP="00965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2018-2019 учебном году медаль «заособе успехи в обучении получили» двое обучающиеся 11 класса (из 10) ЧолокянАделина и Терзян Карина. В 2017-2018 учебном году медалистов было трое. В 9 классе с атте</w:t>
      </w:r>
      <w:r w:rsidR="00C80126">
        <w:rPr>
          <w:rFonts w:ascii="Times New Roman" w:hAnsi="Times New Roman" w:cs="Times New Roman"/>
          <w:sz w:val="28"/>
          <w:szCs w:val="28"/>
          <w:lang w:eastAsia="en-US"/>
        </w:rPr>
        <w:t>статом особого образца закончили 2 обучающих</w:t>
      </w:r>
      <w:r w:rsidRPr="00A26949">
        <w:rPr>
          <w:rFonts w:ascii="Times New Roman" w:hAnsi="Times New Roman" w:cs="Times New Roman"/>
          <w:sz w:val="28"/>
          <w:szCs w:val="28"/>
          <w:lang w:eastAsia="en-US"/>
        </w:rPr>
        <w:t>ся из 14 выпускников.</w:t>
      </w:r>
    </w:p>
    <w:p w:rsidR="00A26949" w:rsidRPr="00A26949" w:rsidRDefault="00A26949" w:rsidP="00965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949" w:rsidRPr="00A26949" w:rsidRDefault="00A26949" w:rsidP="00965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9100" cy="321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949" w:rsidRPr="00A26949" w:rsidRDefault="00A26949" w:rsidP="00965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949" w:rsidRPr="00A26949" w:rsidRDefault="00A26949" w:rsidP="00965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Данные приведенные выше позволяют сделать вывод об устойчивой положительной динамике обученности подготовки учащихся школы.</w:t>
      </w:r>
    </w:p>
    <w:p w:rsidR="00A26949" w:rsidRPr="00A26949" w:rsidRDefault="00A26949" w:rsidP="00965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получения объективной информации об уровне и качества учебных достижений обучающихся в освоении ФГОС с течение учебного года проводится внутренняя экспертиза качества образования – промежуточная аттестация.  </w:t>
      </w:r>
    </w:p>
    <w:p w:rsidR="00A26949" w:rsidRPr="00A26949" w:rsidRDefault="00A26949" w:rsidP="009659F8">
      <w:pPr>
        <w:tabs>
          <w:tab w:val="num" w:pos="900"/>
        </w:tabs>
        <w:spacing w:after="160" w:line="360" w:lineRule="auto"/>
        <w:jc w:val="both"/>
        <w:rPr>
          <w:rFonts w:ascii="Times New Roman" w:eastAsia="Trebuchet MS" w:hAnsi="Times New Roman" w:cs="Times New Roman"/>
          <w:b/>
          <w:sz w:val="28"/>
          <w:szCs w:val="28"/>
          <w:lang w:eastAsia="en-US"/>
        </w:rPr>
      </w:pPr>
      <w:r w:rsidRPr="00A26949">
        <w:rPr>
          <w:rFonts w:ascii="Times New Roman" w:eastAsia="Trebuchet MS" w:hAnsi="Times New Roman" w:cs="Times New Roman"/>
          <w:b/>
          <w:sz w:val="28"/>
          <w:szCs w:val="28"/>
          <w:lang w:eastAsia="en-US"/>
        </w:rPr>
        <w:t>Сравнительный анализ качества и обученности</w:t>
      </w:r>
    </w:p>
    <w:tbl>
      <w:tblPr>
        <w:tblW w:w="48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7"/>
        <w:gridCol w:w="1399"/>
        <w:gridCol w:w="1258"/>
        <w:gridCol w:w="1397"/>
        <w:gridCol w:w="1399"/>
        <w:gridCol w:w="1679"/>
        <w:gridCol w:w="1536"/>
      </w:tblGrid>
      <w:tr w:rsidR="00A26949" w:rsidRPr="00A26949" w:rsidTr="00A26949">
        <w:tc>
          <w:tcPr>
            <w:tcW w:w="694" w:type="pct"/>
            <w:vMerge w:val="restar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rebuchet MS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gridSpan w:val="2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2016 – 2017</w:t>
            </w:r>
          </w:p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389" w:type="pct"/>
            <w:gridSpan w:val="2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2017 – 2018</w:t>
            </w:r>
          </w:p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597" w:type="pct"/>
            <w:gridSpan w:val="2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2018 – 2019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учебный год</w:t>
            </w:r>
          </w:p>
        </w:tc>
      </w:tr>
      <w:tr w:rsidR="00A26949" w:rsidRPr="00A26949" w:rsidTr="00A26949">
        <w:trPr>
          <w:trHeight w:val="412"/>
        </w:trPr>
        <w:tc>
          <w:tcPr>
            <w:tcW w:w="694" w:type="pct"/>
            <w:vMerge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Успевае-</w:t>
            </w:r>
          </w:p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мость, %</w:t>
            </w:r>
          </w:p>
        </w:tc>
        <w:tc>
          <w:tcPr>
            <w:tcW w:w="62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Качество, %</w:t>
            </w:r>
          </w:p>
        </w:tc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Успевае-</w:t>
            </w:r>
          </w:p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мость, %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Качество, %</w:t>
            </w:r>
          </w:p>
        </w:tc>
        <w:tc>
          <w:tcPr>
            <w:tcW w:w="83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Успевае-</w:t>
            </w:r>
          </w:p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мость, %</w:t>
            </w:r>
          </w:p>
        </w:tc>
        <w:tc>
          <w:tcPr>
            <w:tcW w:w="763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Качество, %</w:t>
            </w:r>
          </w:p>
        </w:tc>
      </w:tr>
      <w:tr w:rsidR="00A26949" w:rsidRPr="00A26949" w:rsidTr="00A26949"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 ступень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72,5</w:t>
            </w:r>
          </w:p>
        </w:tc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99,3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3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3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61,7</w:t>
            </w:r>
          </w:p>
        </w:tc>
      </w:tr>
      <w:tr w:rsidR="00A26949" w:rsidRPr="00A26949" w:rsidTr="00A26949"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2 ступень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83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763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40,6</w:t>
            </w:r>
          </w:p>
        </w:tc>
      </w:tr>
      <w:tr w:rsidR="00A26949" w:rsidRPr="00A26949" w:rsidTr="00A26949"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 ступень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3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3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31,8</w:t>
            </w:r>
          </w:p>
        </w:tc>
      </w:tr>
      <w:tr w:rsidR="00A26949" w:rsidRPr="00A26949" w:rsidTr="00A26949"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en-US"/>
              </w:rPr>
              <w:t>По школе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100</w:t>
            </w:r>
          </w:p>
        </w:tc>
        <w:tc>
          <w:tcPr>
            <w:tcW w:w="62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55,3</w:t>
            </w:r>
          </w:p>
        </w:tc>
        <w:tc>
          <w:tcPr>
            <w:tcW w:w="69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99,6</w:t>
            </w:r>
          </w:p>
        </w:tc>
        <w:tc>
          <w:tcPr>
            <w:tcW w:w="695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56,7</w:t>
            </w:r>
          </w:p>
        </w:tc>
        <w:tc>
          <w:tcPr>
            <w:tcW w:w="834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98,4</w:t>
            </w:r>
          </w:p>
        </w:tc>
        <w:tc>
          <w:tcPr>
            <w:tcW w:w="763" w:type="pct"/>
          </w:tcPr>
          <w:p w:rsidR="00A26949" w:rsidRPr="00A26949" w:rsidRDefault="00A26949" w:rsidP="009659F8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A26949">
              <w:rPr>
                <w:rFonts w:ascii="Times New Roman" w:eastAsia="Trebuchet MS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50,0</w:t>
            </w:r>
          </w:p>
        </w:tc>
      </w:tr>
    </w:tbl>
    <w:p w:rsidR="00A26949" w:rsidRPr="00A26949" w:rsidRDefault="00A26949" w:rsidP="00B727C3">
      <w:pPr>
        <w:spacing w:after="0" w:line="360" w:lineRule="auto"/>
        <w:jc w:val="both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eastAsia="Trebuchet MS" w:hAnsi="Times New Roman" w:cs="Times New Roman"/>
          <w:sz w:val="28"/>
          <w:szCs w:val="28"/>
          <w:lang w:eastAsia="en-US"/>
        </w:rPr>
        <w:t>Из представленной таблицы видно, что качество обучения обучающихся в школе  по сравнению с прошлым годом снизилось.</w:t>
      </w:r>
    </w:p>
    <w:p w:rsidR="00A26949" w:rsidRPr="00A26949" w:rsidRDefault="00A26949" w:rsidP="00B727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 итогам учебного года  переведены в следующий класс все (100%) учащиеся 1 – 8 классов. К государственной (итоговой) аттестации были допущены 17 (100%) учащихся 9 класса, 8 (100%) учащихся 11 класса.  </w:t>
      </w:r>
    </w:p>
    <w:p w:rsidR="00424508" w:rsidRPr="00A26949" w:rsidRDefault="00424508" w:rsidP="00B72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Default="0042450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УСПЕВАЕМОСТЬ, КАЧЕСТВО ЗНАНИЙ</w:t>
      </w:r>
    </w:p>
    <w:p w:rsidR="00424508" w:rsidRDefault="00B004C6" w:rsidP="00C801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 </w:t>
      </w:r>
    </w:p>
    <w:p w:rsidR="00424508" w:rsidRDefault="00B004C6" w:rsidP="00C80126">
      <w:pPr>
        <w:spacing w:after="0" w:line="240" w:lineRule="auto"/>
        <w:ind w:left="15" w:firstLine="8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Анализируя итоги учебного года можно сделать следующие выводы:</w:t>
      </w:r>
    </w:p>
    <w:p w:rsidR="00424508" w:rsidRDefault="00B004C6" w:rsidP="00C80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хорошистов.</w:t>
      </w:r>
    </w:p>
    <w:p w:rsidR="00424508" w:rsidRDefault="00B004C6" w:rsidP="00C801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обучении. </w:t>
      </w:r>
    </w:p>
    <w:p w:rsidR="00424508" w:rsidRDefault="00B004C6" w:rsidP="00C80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классным руководителям активизировать работу с родителями учащихся по повышению качества знаний обучающихся.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Результаты ГИА 2019</w:t>
      </w:r>
    </w:p>
    <w:p w:rsidR="00A26949" w:rsidRPr="00A26949" w:rsidRDefault="00A26949" w:rsidP="00C80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ОГЭ сдавало 14 учащихся, из них один учащийся- Османов Давид был не допущен к ГИА.Государственную (итоговую) аттестацию успешно прошли все допущенные выпускники 9 класса,. Аттестат об основном  общем образовании получили 14 учащихся, из них с отметками «отлично» и «хорошо» - 7 человек, из них аттестат  с отличием – 2 человека ( Чолокян Анита и Кагосян Эва).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Средний балл по математике МОБУ СОШ№57 -4,07 баллов (по городу Сочи 3,96 балла). 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Средний балл по русскому языку МОБУ СОШ№57 -3,36 балла (по городу Сочи 3,66 балла). 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Обязательные предметы (в общем по школе) 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Экзамен по математике в 9 классах в 2019 году проводился в форме ОГЭ. В экзаменационной работе полностью реализовано требование действующей нормативной базы в части проведения экзамена по математике и в полной мере представлены все разделы курса математики, в частности, задания по курсу геометрии основной школы. 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Экзамен по русскому языку в 9 классах в 2019 году проводился в форме ОГЭ. В экзаменационной работе полностью реализовано требование действующей нормативной базы в части проведения экзамена по русскому языку и в полной мере представлены все разделы курса русского языка основной школы.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Предметы по выбору: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Информатику и ИКТ сдавали 13 человек. Все преодолели порог успешности. </w:t>
      </w:r>
      <w:r w:rsidRPr="00A269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Средний балл-3,85  , по городу Сочи-3,93 .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Обществознание сдавали 9 человек. Все преодолели порог успешности. Средний балл-3,89 , по городу Сочи-3,77 .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Историю сдавал- 1 человек . Средний балл-4.0 , по городу Сочи-3,66  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Географию сдавали 5 человек. Все преодолели порог успешности. Средний балл-4,80  , по городу Сочи- 3,78.У нас по географии самый высокий бал по городу уже четвертый год подряд.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По Математике, истории, информатике, географии показатели выше городских.</w:t>
      </w:r>
    </w:p>
    <w:p w:rsidR="00A26949" w:rsidRPr="00A26949" w:rsidRDefault="00A26949" w:rsidP="00C80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В форме ГВЭ ГИА не сдавал никто.</w:t>
      </w:r>
    </w:p>
    <w:p w:rsidR="00A26949" w:rsidRPr="00A26949" w:rsidRDefault="00A26949" w:rsidP="00C801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750"/>
        <w:gridCol w:w="639"/>
        <w:gridCol w:w="617"/>
        <w:gridCol w:w="617"/>
        <w:gridCol w:w="617"/>
        <w:gridCol w:w="462"/>
        <w:gridCol w:w="618"/>
        <w:gridCol w:w="440"/>
        <w:gridCol w:w="640"/>
        <w:gridCol w:w="777"/>
        <w:gridCol w:w="709"/>
        <w:gridCol w:w="709"/>
        <w:gridCol w:w="567"/>
        <w:gridCol w:w="709"/>
        <w:gridCol w:w="870"/>
      </w:tblGrid>
      <w:tr w:rsidR="00A26949" w:rsidRPr="00A26949" w:rsidTr="00A26949">
        <w:trPr>
          <w:trHeight w:val="394"/>
        </w:trPr>
        <w:tc>
          <w:tcPr>
            <w:tcW w:w="735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639" w:type="dxa"/>
            <w:vMerge w:val="restart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Миним. кол-во баллов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всего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сдававших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преодолели порог успешности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край</w:t>
            </w:r>
          </w:p>
        </w:tc>
      </w:tr>
      <w:tr w:rsidR="00A26949" w:rsidRPr="00A26949" w:rsidTr="00A26949">
        <w:trPr>
          <w:trHeight w:val="453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" w:type="dxa"/>
            <w:vMerge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качества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</w:tcPr>
          <w:p w:rsidR="00A26949" w:rsidRPr="00A26949" w:rsidRDefault="00A26949" w:rsidP="009659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%обученности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ОГЭ</w:t>
            </w:r>
          </w:p>
        </w:tc>
        <w:tc>
          <w:tcPr>
            <w:tcW w:w="709" w:type="dxa"/>
            <w:vMerge w:val="restart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отметка ОГЭ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ОГЭ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709" w:type="dxa"/>
            <w:vMerge w:val="restart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отметка ОГЭ</w:t>
            </w:r>
          </w:p>
        </w:tc>
        <w:tc>
          <w:tcPr>
            <w:tcW w:w="870" w:type="dxa"/>
            <w:vMerge w:val="restart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ОГЭ</w:t>
            </w:r>
          </w:p>
        </w:tc>
      </w:tr>
      <w:tr w:rsidR="00A26949" w:rsidRPr="00A26949" w:rsidTr="00A26949">
        <w:trPr>
          <w:trHeight w:val="1263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" w:type="dxa"/>
            <w:vMerge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40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Merge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949" w:rsidRPr="00A26949" w:rsidTr="00A26949">
        <w:trPr>
          <w:trHeight w:val="401"/>
        </w:trPr>
        <w:tc>
          <w:tcPr>
            <w:tcW w:w="735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3,36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27,5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3,66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949" w:rsidRPr="00A26949" w:rsidTr="00A26949">
        <w:trPr>
          <w:trHeight w:val="394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29,42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3,96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3,85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949" w:rsidRPr="00A26949" w:rsidTr="00A26949">
        <w:trPr>
          <w:trHeight w:val="394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28,81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29,3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3,87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949" w:rsidRPr="00A26949" w:rsidTr="00A26949">
        <w:trPr>
          <w:trHeight w:val="394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27,88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3,73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26949" w:rsidRPr="00A26949" w:rsidTr="00A26949">
        <w:trPr>
          <w:trHeight w:val="394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28,46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3,81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29,04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3,84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28,20</w:t>
            </w:r>
          </w:p>
        </w:tc>
      </w:tr>
      <w:tr w:rsidR="00A26949" w:rsidRPr="00A26949" w:rsidTr="00A26949">
        <w:trPr>
          <w:trHeight w:val="419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34,80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4,42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37,30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37,00</w:t>
            </w:r>
          </w:p>
        </w:tc>
      </w:tr>
      <w:tr w:rsidR="00A26949" w:rsidRPr="00A26949" w:rsidTr="00A26949">
        <w:trPr>
          <w:trHeight w:val="369"/>
        </w:trPr>
        <w:tc>
          <w:tcPr>
            <w:tcW w:w="735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19,21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4,07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17,77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3.95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949" w:rsidRPr="00A26949" w:rsidTr="00A26949">
        <w:trPr>
          <w:trHeight w:val="369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15,92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17,61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3.94</w:t>
            </w: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949" w:rsidRPr="00A26949" w:rsidTr="00A26949">
        <w:trPr>
          <w:trHeight w:val="369"/>
        </w:trPr>
        <w:tc>
          <w:tcPr>
            <w:tcW w:w="735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63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1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6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7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14,67</w:t>
            </w: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126" w:rsidRDefault="00C80126" w:rsidP="009659F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0126" w:rsidRDefault="00C80126" w:rsidP="009659F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6949" w:rsidRPr="00A26949" w:rsidRDefault="00A26949" w:rsidP="009659F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Предметы по выбору (в общем по школе)</w:t>
      </w:r>
    </w:p>
    <w:tbl>
      <w:tblPr>
        <w:tblW w:w="105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709"/>
        <w:gridCol w:w="722"/>
        <w:gridCol w:w="1121"/>
        <w:gridCol w:w="670"/>
        <w:gridCol w:w="506"/>
        <w:gridCol w:w="808"/>
        <w:gridCol w:w="567"/>
        <w:gridCol w:w="567"/>
        <w:gridCol w:w="851"/>
        <w:gridCol w:w="992"/>
        <w:gridCol w:w="709"/>
        <w:gridCol w:w="1079"/>
      </w:tblGrid>
      <w:tr w:rsidR="00A26949" w:rsidRPr="00A26949" w:rsidTr="00A26949">
        <w:trPr>
          <w:trHeight w:val="293"/>
        </w:trPr>
        <w:tc>
          <w:tcPr>
            <w:tcW w:w="1286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Миним. кол-во баллов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всего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сдававших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преодолели порог успешности</w:t>
            </w:r>
          </w:p>
        </w:tc>
        <w:tc>
          <w:tcPr>
            <w:tcW w:w="3631" w:type="dxa"/>
            <w:gridSpan w:val="4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Школа/город</w:t>
            </w:r>
          </w:p>
        </w:tc>
      </w:tr>
      <w:tr w:rsidR="00A26949" w:rsidRPr="00A26949" w:rsidTr="00A26949">
        <w:trPr>
          <w:trHeight w:val="322"/>
        </w:trPr>
        <w:tc>
          <w:tcPr>
            <w:tcW w:w="1286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качества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ind w:left="-4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обучен-ности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ОГЭ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ОГЭ по городу</w:t>
            </w:r>
          </w:p>
        </w:tc>
      </w:tr>
      <w:tr w:rsidR="00A26949" w:rsidRPr="00A26949" w:rsidTr="00A26949">
        <w:trPr>
          <w:trHeight w:val="167"/>
        </w:trPr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949" w:rsidRPr="00A26949" w:rsidTr="00A26949">
        <w:trPr>
          <w:trHeight w:val="521"/>
        </w:trPr>
        <w:tc>
          <w:tcPr>
            <w:tcW w:w="1286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709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22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1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Щукин В.Ф..</w:t>
            </w:r>
          </w:p>
        </w:tc>
        <w:tc>
          <w:tcPr>
            <w:tcW w:w="670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6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567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2F2F2"/>
          </w:tcPr>
          <w:p w:rsidR="00A26949" w:rsidRPr="00A26949" w:rsidRDefault="00A26949" w:rsidP="009659F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92" w:type="dxa"/>
            <w:shd w:val="clear" w:color="auto" w:fill="F2F2F2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3,85</w:t>
            </w:r>
          </w:p>
        </w:tc>
        <w:tc>
          <w:tcPr>
            <w:tcW w:w="107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3,93</w:t>
            </w:r>
          </w:p>
        </w:tc>
      </w:tr>
      <w:tr w:rsidR="00A26949" w:rsidRPr="00A26949" w:rsidTr="00A26949">
        <w:trPr>
          <w:trHeight w:val="247"/>
        </w:trPr>
        <w:tc>
          <w:tcPr>
            <w:tcW w:w="128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2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С.В</w:t>
            </w:r>
          </w:p>
        </w:tc>
        <w:tc>
          <w:tcPr>
            <w:tcW w:w="67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7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A26949" w:rsidRPr="00A26949" w:rsidTr="00A26949">
        <w:trPr>
          <w:trHeight w:val="247"/>
        </w:trPr>
        <w:tc>
          <w:tcPr>
            <w:tcW w:w="128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2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2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Кегеян Т.Д</w:t>
            </w:r>
          </w:p>
        </w:tc>
        <w:tc>
          <w:tcPr>
            <w:tcW w:w="67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35,7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107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3,78</w:t>
            </w:r>
          </w:p>
        </w:tc>
      </w:tr>
      <w:tr w:rsidR="00A26949" w:rsidRPr="00A26949" w:rsidTr="00A26949">
        <w:trPr>
          <w:trHeight w:val="247"/>
        </w:trPr>
        <w:tc>
          <w:tcPr>
            <w:tcW w:w="128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2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С.В.</w:t>
            </w:r>
          </w:p>
        </w:tc>
        <w:tc>
          <w:tcPr>
            <w:tcW w:w="670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07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</w:tr>
    </w:tbl>
    <w:p w:rsidR="00A26949" w:rsidRPr="00A26949" w:rsidRDefault="00A26949" w:rsidP="009659F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b/>
          <w:sz w:val="28"/>
          <w:szCs w:val="28"/>
          <w:lang w:eastAsia="en-US"/>
        </w:rPr>
        <w:t>Обязательные предметы (в общем по школе)</w:t>
      </w:r>
    </w:p>
    <w:p w:rsidR="00A26949" w:rsidRPr="00A26949" w:rsidRDefault="00A26949" w:rsidP="009659F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Экзамен по математике в 9 классах в 2019 году проводился в форме ОГЭ. В экзаменационной работе полностью реализовано требование действующей нормативной базы в части проведения экзамена по математике и в полной мере представлены все разделы  курса математики, в частности, задания по курсу геометрии основной школы.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Экзамен по русскому языку в 9 классах в 2019 году проводился в форме ОГЭ. В этом году появилась новая форма допуска- итоговое собеседование.   В экзаменационной работе полностью реализовано требование действующей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нормативной базы в части проведения экзамена по русскому языку и в полной мере представлены все разделы  курса русского языка основной школы.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Статистические результаты ОГЭ-2019 (в динамике за прошедшие годы)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889"/>
        <w:gridCol w:w="1278"/>
        <w:gridCol w:w="993"/>
        <w:gridCol w:w="1559"/>
        <w:gridCol w:w="1134"/>
        <w:gridCol w:w="1559"/>
        <w:gridCol w:w="992"/>
        <w:gridCol w:w="851"/>
      </w:tblGrid>
      <w:tr w:rsidR="00A26949" w:rsidRPr="00A26949" w:rsidTr="00A26949">
        <w:tc>
          <w:tcPr>
            <w:tcW w:w="776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всего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допущенных к ГИА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не допущенных к ГИА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Итоги окончания учебного года</w:t>
            </w:r>
          </w:p>
        </w:tc>
        <w:tc>
          <w:tcPr>
            <w:tcW w:w="1559" w:type="dxa"/>
            <w:vMerge w:val="restart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Получили аттестат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основном общем образова-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отличием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проходящих в форме ОГЭ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проходящих в форме ГВЭ</w:t>
            </w:r>
          </w:p>
        </w:tc>
      </w:tr>
      <w:tr w:rsidR="00A26949" w:rsidRPr="00A26949" w:rsidTr="00A26949">
        <w:tc>
          <w:tcPr>
            <w:tcW w:w="776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качества</w:t>
            </w:r>
          </w:p>
        </w:tc>
        <w:tc>
          <w:tcPr>
            <w:tcW w:w="1134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обученности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949" w:rsidRPr="00A26949" w:rsidTr="00A26949">
        <w:tc>
          <w:tcPr>
            <w:tcW w:w="77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8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53.3</w:t>
            </w:r>
          </w:p>
        </w:tc>
        <w:tc>
          <w:tcPr>
            <w:tcW w:w="1134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26949" w:rsidRPr="00A26949" w:rsidTr="00A26949">
        <w:tc>
          <w:tcPr>
            <w:tcW w:w="77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2018</w:t>
            </w:r>
          </w:p>
        </w:tc>
        <w:tc>
          <w:tcPr>
            <w:tcW w:w="88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29.9</w:t>
            </w:r>
          </w:p>
        </w:tc>
        <w:tc>
          <w:tcPr>
            <w:tcW w:w="1134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26949" w:rsidRPr="00A26949" w:rsidTr="00A26949">
        <w:tc>
          <w:tcPr>
            <w:tcW w:w="77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8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21,35</w:t>
            </w:r>
          </w:p>
        </w:tc>
        <w:tc>
          <w:tcPr>
            <w:tcW w:w="1134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26949" w:rsidRPr="00A26949" w:rsidTr="00A26949">
        <w:tc>
          <w:tcPr>
            <w:tcW w:w="77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8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30,8 </w:t>
            </w:r>
          </w:p>
        </w:tc>
        <w:tc>
          <w:tcPr>
            <w:tcW w:w="1134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26949" w:rsidRPr="00A26949" w:rsidTr="00A26949">
        <w:tc>
          <w:tcPr>
            <w:tcW w:w="77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8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26949" w:rsidRPr="00A26949" w:rsidTr="00A26949">
        <w:tc>
          <w:tcPr>
            <w:tcW w:w="776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8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8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41,7</w:t>
            </w:r>
          </w:p>
        </w:tc>
        <w:tc>
          <w:tcPr>
            <w:tcW w:w="1134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Таким образом, статистический анализ результатов ГИА – 9 в 2019 году свидетельствует: модель государственной итоговой аттестации выпускников основной школы обеспечивает независимую, более объективную систему оценивания и прозрачную систему отбора на уровень среднего общего образования о</w:t>
      </w:r>
      <w:r w:rsidR="00C80126">
        <w:rPr>
          <w:rFonts w:ascii="Times New Roman" w:hAnsi="Times New Roman" w:cs="Times New Roman"/>
          <w:sz w:val="28"/>
          <w:szCs w:val="28"/>
          <w:lang w:eastAsia="en-US"/>
        </w:rPr>
        <w:t xml:space="preserve">тстает от городских показателей, </w:t>
      </w: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и требует анализа </w:t>
      </w:r>
      <w:r w:rsidR="00C80126">
        <w:rPr>
          <w:rFonts w:ascii="Times New Roman" w:hAnsi="Times New Roman" w:cs="Times New Roman"/>
          <w:sz w:val="28"/>
          <w:szCs w:val="28"/>
          <w:lang w:eastAsia="en-US"/>
        </w:rPr>
        <w:t xml:space="preserve">и более продуктивной подготовки, </w:t>
      </w:r>
      <w:r w:rsidRPr="00A26949">
        <w:rPr>
          <w:rFonts w:ascii="Times New Roman" w:hAnsi="Times New Roman" w:cs="Times New Roman"/>
          <w:sz w:val="28"/>
          <w:szCs w:val="28"/>
          <w:lang w:eastAsia="en-US"/>
        </w:rPr>
        <w:t>чтосоздает новые возможности для управления качеством образования в школе.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Организация, подготовка и проведение экзамена в форме ОГЭ в 2019 году имели ряд отличительных особенностей: 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A26949">
        <w:rPr>
          <w:rFonts w:ascii="Times New Roman" w:hAnsi="Times New Roman" w:cs="Times New Roman"/>
          <w:sz w:val="28"/>
          <w:szCs w:val="28"/>
          <w:lang w:eastAsia="en-US"/>
        </w:rPr>
        <w:tab/>
        <w:t>выбор экзаменов выпускниками стал осмысленным и рациональным;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A26949">
        <w:rPr>
          <w:rFonts w:ascii="Times New Roman" w:hAnsi="Times New Roman" w:cs="Times New Roman"/>
          <w:sz w:val="28"/>
          <w:szCs w:val="28"/>
          <w:lang w:eastAsia="en-US"/>
        </w:rPr>
        <w:tab/>
        <w:t>В этом году появилась новая форма допуска- итоговое собеседование.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A26949">
        <w:rPr>
          <w:rFonts w:ascii="Times New Roman" w:hAnsi="Times New Roman" w:cs="Times New Roman"/>
          <w:sz w:val="28"/>
          <w:szCs w:val="28"/>
          <w:lang w:eastAsia="en-US"/>
        </w:rPr>
        <w:tab/>
        <w:t>Традиционными и более значимыми стали краевые диагностические работы и всероссийские проверочные работы;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Результаты ОГЭ-2019 по школе  показали: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-Все выпускники преодолели порог успешности. 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- средний балл по предметам ОГЭ по выбору, а именно по географии оказался выше всех по городу, выше городского уровня оказались  результаты по русскому языку, истории и обществознанию;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- низкими  оказались  результаты по русскому, математике, информатике и ИКТ.</w:t>
      </w: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 xml:space="preserve">К сожалению не все допущенные к ГИА выпускники 11 класса успешно сдали ЕГЭ по  математике (базовый  и профильный уровни), Кагосян Милена не преодолела порог успешности не в основной не в дополнительный сроки и не получила аттестат. Не достигли установленного минимального минимума по предметам на ЕГЭ по выбору по предмету обществознание– 3 человека. </w:t>
      </w:r>
    </w:p>
    <w:p w:rsidR="00A26949" w:rsidRPr="00A26949" w:rsidRDefault="00A26949" w:rsidP="00965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Аттестат о среднем общем образовании получили в итоге 9 человек. Глубокова Татьяна находившаяся на обучении в форме самообразования не была допущена к ЕГЭ.</w:t>
      </w:r>
    </w:p>
    <w:p w:rsidR="00A26949" w:rsidRPr="00A26949" w:rsidRDefault="00A26949" w:rsidP="00965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0126" w:rsidRDefault="00C80126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C80126" w:rsidRDefault="00C80126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C80126" w:rsidRDefault="00C80126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C80126" w:rsidRDefault="00C80126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C80126" w:rsidRDefault="00C80126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C80126" w:rsidRDefault="00C80126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C80126" w:rsidRDefault="00C80126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C80126" w:rsidRDefault="00C80126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A26949" w:rsidRPr="00A26949" w:rsidRDefault="00A26949" w:rsidP="00C801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A26949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  <w:lastRenderedPageBreak/>
        <w:t>Результаты государственной итоговой аттестации</w:t>
      </w:r>
    </w:p>
    <w:p w:rsidR="00A26949" w:rsidRPr="00A26949" w:rsidRDefault="00A26949" w:rsidP="00C801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A26949"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  <w:t>выпускников 11 классов в форме ЕГЭ за последние два года</w:t>
      </w:r>
    </w:p>
    <w:tbl>
      <w:tblPr>
        <w:tblpPr w:leftFromText="180" w:rightFromText="180" w:vertAnchor="text" w:horzAnchor="margin" w:tblpXSpec="center" w:tblpY="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985"/>
        <w:gridCol w:w="1701"/>
        <w:gridCol w:w="1276"/>
        <w:gridCol w:w="1417"/>
      </w:tblGrid>
      <w:tr w:rsidR="00A26949" w:rsidRPr="00A26949" w:rsidTr="00A26949">
        <w:trPr>
          <w:trHeight w:val="6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2018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По городу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Сочи 2019</w:t>
            </w:r>
          </w:p>
        </w:tc>
      </w:tr>
      <w:tr w:rsidR="00A26949" w:rsidRPr="00A26949" w:rsidTr="00A26949">
        <w:trPr>
          <w:trHeight w:val="8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Средний тестовый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балл*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Средний тестовый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балл*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Средний тестовый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балл</w:t>
            </w:r>
          </w:p>
        </w:tc>
      </w:tr>
      <w:tr w:rsidR="00A26949" w:rsidRPr="00A26949" w:rsidTr="00A26949">
        <w:trPr>
          <w:trHeight w:val="1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67,63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59,5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72,28</w:t>
            </w:r>
          </w:p>
        </w:tc>
      </w:tr>
      <w:tr w:rsidR="00A26949" w:rsidRPr="00A26949" w:rsidTr="00A26949">
        <w:trPr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4 (баз.ур) 4(проф.ур)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4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48,75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9(1)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1 (проф.ур)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3,44(1 -2)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39,00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4,15</w:t>
            </w:r>
          </w:p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58,79</w:t>
            </w:r>
          </w:p>
        </w:tc>
      </w:tr>
      <w:tr w:rsidR="00A26949" w:rsidRPr="00A26949" w:rsidTr="00A26949">
        <w:trPr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55,23</w:t>
            </w:r>
          </w:p>
        </w:tc>
      </w:tr>
      <w:tr w:rsidR="00A26949" w:rsidRPr="00A26949" w:rsidTr="00A26949">
        <w:trPr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59,40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7 (3)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48,14 (3-2)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57,65</w:t>
            </w:r>
          </w:p>
        </w:tc>
      </w:tr>
      <w:tr w:rsidR="00A26949" w:rsidRPr="00A26949" w:rsidTr="00A26949">
        <w:trPr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46,50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57,27</w:t>
            </w:r>
          </w:p>
        </w:tc>
      </w:tr>
      <w:tr w:rsidR="00A26949" w:rsidRPr="00A26949" w:rsidTr="00A26949">
        <w:trPr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</w:p>
        </w:tc>
      </w:tr>
      <w:tr w:rsidR="00A26949" w:rsidRPr="00A26949" w:rsidTr="00A26949">
        <w:trPr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64,5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A2694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49" w:rsidRPr="00A26949" w:rsidRDefault="00A26949" w:rsidP="0096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</w:p>
        </w:tc>
      </w:tr>
    </w:tbl>
    <w:p w:rsidR="00A26949" w:rsidRPr="00A26949" w:rsidRDefault="00A26949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A26949" w:rsidRPr="00A26949" w:rsidRDefault="00A26949" w:rsidP="00965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7"/>
          <w:sz w:val="28"/>
          <w:szCs w:val="28"/>
        </w:rPr>
      </w:pPr>
    </w:p>
    <w:p w:rsidR="0062478E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 xml:space="preserve">Обучающиеся 11 классов сдавали два обязательных экзамена по русскому языку и математике в форме и по материалам ЕГЭ и экзамены по выбору в форме и по материалам ЕГЭ для поступления в ВУЗ. 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>Математику выпускники сдавали на базовом уровне (9человек) и на профильном уровне (1 человек). Математика профильного уровня 1 человека (Маркин Глеб)  набрал -39,00 баллов (по городу Сочи 67 баллов).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 xml:space="preserve">Средний балл по русскому языку МОБУ СОШ№57 -59,5 балла (по городу Сочи 72,96 балла). 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>9 выпускников года приняли участие в сдаче предметов по выбору, не все преодолели порог успешности, что связано со стремлением выпускников расширить спектр возможностей при выборе высшего учебного заведения для продолжения обучения, но не о</w:t>
      </w:r>
      <w:r w:rsidR="0062478E">
        <w:rPr>
          <w:rFonts w:ascii="Times New Roman" w:eastAsia="Times New Roman" w:hAnsi="Times New Roman" w:cs="Arial"/>
          <w:bCs/>
          <w:sz w:val="28"/>
          <w:szCs w:val="28"/>
        </w:rPr>
        <w:t>бъективной оценкой своих знаний</w:t>
      </w:r>
      <w:r w:rsidRPr="00A26949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>Предметы по выбору: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>История сдавали 6 человек. Средний балл-46 , по городу Сочи-57 .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>Обществознание 7 человек. Трое не преодолели порог успешности: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 xml:space="preserve">(Игнадосян А.,Кесян Э., Челакян А.). Средний балл-48,14 , по городу Сочи 58,65 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>Физику сдавал 1 человек. Средний балл-39, по городу Сочи-53.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 xml:space="preserve">  Итоги ГИА 2019,  в форме ЕГЭ показывают, что наши результаты намного ниже городских и краевых показателей.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lastRenderedPageBreak/>
        <w:t>В 2018-2019 учебном году 2 выпускников подтвердили свои знания и получили аттестат о среднем общем образовании с отличием и награждены медалями «За особые успехи в учении» 2019 году: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>1.Чолокян Аделина</w:t>
      </w:r>
    </w:p>
    <w:p w:rsidR="00A26949" w:rsidRPr="00A26949" w:rsidRDefault="00A26949" w:rsidP="009659F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A26949">
        <w:rPr>
          <w:rFonts w:ascii="Times New Roman" w:eastAsia="Times New Roman" w:hAnsi="Times New Roman" w:cs="Arial"/>
          <w:bCs/>
          <w:sz w:val="28"/>
          <w:szCs w:val="28"/>
        </w:rPr>
        <w:t>2. Терзян Карина</w:t>
      </w:r>
    </w:p>
    <w:p w:rsidR="00424508" w:rsidRDefault="0042450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49" w:rsidRDefault="00A26949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08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реализации подпрограммы «Одарённые дети»</w:t>
      </w:r>
    </w:p>
    <w:p w:rsidR="00A26949" w:rsidRPr="00A26949" w:rsidRDefault="00A26949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49" w:rsidRPr="00A26949" w:rsidRDefault="00A26949" w:rsidP="009659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6949">
        <w:rPr>
          <w:rFonts w:ascii="Times New Roman" w:hAnsi="Times New Roman" w:cs="Times New Roman"/>
          <w:sz w:val="28"/>
          <w:szCs w:val="28"/>
          <w:lang w:eastAsia="en-US"/>
        </w:rPr>
        <w:t>Мониторинг участия школьников в предметных олимпиадах подтверждает эффективность образовательной деятельности педагогов школы. В 2018 – 2019 учебном году  есть  призеры в муниципальном этапе Всероссийской олимпиады школьников, победители и призеры есть  и в дистанционных олимпиадах. Призерами Всероссийской олимпиады школьников на муниц</w:t>
      </w:r>
      <w:r w:rsidR="00AD706E">
        <w:rPr>
          <w:rFonts w:ascii="Times New Roman" w:hAnsi="Times New Roman" w:cs="Times New Roman"/>
          <w:sz w:val="28"/>
          <w:szCs w:val="28"/>
          <w:lang w:eastAsia="en-US"/>
        </w:rPr>
        <w:t>ипальном этапе стали 7 человек.</w:t>
      </w:r>
    </w:p>
    <w:p w:rsidR="00424508" w:rsidRDefault="00424508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602" w:rsidRPr="00736602" w:rsidRDefault="00736602" w:rsidP="009659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36602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Результаты участия во Всероссийской олимпиаде школьников</w:t>
      </w:r>
    </w:p>
    <w:tbl>
      <w:tblPr>
        <w:tblpPr w:leftFromText="180" w:rightFromText="180" w:vertAnchor="page" w:horzAnchor="margin" w:tblpXSpec="center" w:tblpY="6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93"/>
        <w:gridCol w:w="1276"/>
        <w:gridCol w:w="1559"/>
      </w:tblGrid>
      <w:tr w:rsidR="0062478E" w:rsidRPr="0062478E" w:rsidTr="0062478E">
        <w:tc>
          <w:tcPr>
            <w:tcW w:w="2660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2693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Ф И  участника</w:t>
            </w:r>
          </w:p>
        </w:tc>
        <w:tc>
          <w:tcPr>
            <w:tcW w:w="1276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Тип диплома</w:t>
            </w:r>
          </w:p>
        </w:tc>
      </w:tr>
      <w:tr w:rsidR="0062478E" w:rsidRPr="0062478E" w:rsidTr="0062478E">
        <w:trPr>
          <w:trHeight w:val="287"/>
        </w:trPr>
        <w:tc>
          <w:tcPr>
            <w:tcW w:w="2660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язык</w:t>
            </w:r>
          </w:p>
        </w:tc>
        <w:tc>
          <w:tcPr>
            <w:tcW w:w="2693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Чолокян Анита </w:t>
            </w:r>
          </w:p>
        </w:tc>
        <w:tc>
          <w:tcPr>
            <w:tcW w:w="1276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62478E" w:rsidRPr="0062478E" w:rsidTr="0062478E">
        <w:tc>
          <w:tcPr>
            <w:tcW w:w="2660" w:type="dxa"/>
            <w:vMerge w:val="restart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Весловская Алиса</w:t>
            </w: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2478E" w:rsidRPr="0062478E" w:rsidRDefault="0062478E" w:rsidP="006247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62478E" w:rsidRPr="0062478E" w:rsidTr="0062478E">
        <w:tc>
          <w:tcPr>
            <w:tcW w:w="2660" w:type="dxa"/>
            <w:vMerge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Кагосян Эва </w:t>
            </w:r>
          </w:p>
        </w:tc>
        <w:tc>
          <w:tcPr>
            <w:tcW w:w="1276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2478E" w:rsidRPr="0062478E" w:rsidRDefault="0062478E" w:rsidP="006247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62478E" w:rsidRPr="0062478E" w:rsidTr="0062478E">
        <w:tc>
          <w:tcPr>
            <w:tcW w:w="2660" w:type="dxa"/>
            <w:vMerge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КухтинаНатэлла</w:t>
            </w:r>
          </w:p>
        </w:tc>
        <w:tc>
          <w:tcPr>
            <w:tcW w:w="1276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2478E" w:rsidRPr="0062478E" w:rsidRDefault="0062478E" w:rsidP="006247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62478E" w:rsidRPr="0062478E" w:rsidTr="0062478E">
        <w:tc>
          <w:tcPr>
            <w:tcW w:w="2660" w:type="dxa"/>
            <w:vMerge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ЧолокянАделина</w:t>
            </w:r>
          </w:p>
        </w:tc>
        <w:tc>
          <w:tcPr>
            <w:tcW w:w="1276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2478E" w:rsidRPr="0062478E" w:rsidRDefault="0062478E" w:rsidP="006247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62478E" w:rsidRPr="0062478E" w:rsidTr="0062478E">
        <w:tc>
          <w:tcPr>
            <w:tcW w:w="2660" w:type="dxa"/>
            <w:vMerge w:val="restart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Весловская Алиса</w:t>
            </w:r>
          </w:p>
        </w:tc>
        <w:tc>
          <w:tcPr>
            <w:tcW w:w="1276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2478E" w:rsidRPr="0062478E" w:rsidRDefault="0062478E" w:rsidP="006247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</w:tr>
      <w:tr w:rsidR="0062478E" w:rsidRPr="0062478E" w:rsidTr="0062478E">
        <w:tc>
          <w:tcPr>
            <w:tcW w:w="2660" w:type="dxa"/>
            <w:vMerge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Баранова Ирина</w:t>
            </w:r>
          </w:p>
        </w:tc>
        <w:tc>
          <w:tcPr>
            <w:tcW w:w="1276" w:type="dxa"/>
            <w:shd w:val="clear" w:color="auto" w:fill="auto"/>
          </w:tcPr>
          <w:p w:rsidR="0062478E" w:rsidRPr="0062478E" w:rsidRDefault="0062478E" w:rsidP="00624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2478E" w:rsidRPr="0062478E" w:rsidRDefault="0062478E" w:rsidP="006247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4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</w:tr>
    </w:tbl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06E" w:rsidRDefault="00AD706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78E" w:rsidRDefault="0062478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78E" w:rsidRDefault="0062478E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08" w:rsidRPr="0062478E" w:rsidRDefault="00B004C6" w:rsidP="0096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b/>
          <w:sz w:val="28"/>
          <w:szCs w:val="28"/>
        </w:rPr>
        <w:t>Подпроект «Предпрофильная подготовка и профильная ориентация»</w:t>
      </w:r>
    </w:p>
    <w:p w:rsidR="0062478E" w:rsidRPr="00EB3D02" w:rsidRDefault="00B727C3" w:rsidP="00B72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62478E" w:rsidRPr="00EB3D0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было уделено внимание работе школы по профильному обучению: В 10 классе введено обучение по индивидуальным планам с изучением предметов математика, обществознание на углубленном уровне; в 9 классе реализовывался курс «Информационная работа. Профессиональная ориентация». </w:t>
      </w:r>
    </w:p>
    <w:p w:rsidR="0062478E" w:rsidRPr="00EB3D02" w:rsidRDefault="00B727C3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62478E" w:rsidRPr="00EB3D02">
        <w:rPr>
          <w:rFonts w:ascii="Times New Roman" w:eastAsia="Times New Roman" w:hAnsi="Times New Roman" w:cs="Times New Roman"/>
          <w:sz w:val="28"/>
          <w:szCs w:val="28"/>
        </w:rPr>
        <w:t xml:space="preserve">2019 учебного года проводилась работа по следующим направлениям: </w:t>
      </w:r>
    </w:p>
    <w:p w:rsidR="0062478E" w:rsidRPr="00EB3D02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D02">
        <w:rPr>
          <w:rFonts w:ascii="Times New Roman" w:eastAsia="Times New Roman" w:hAnsi="Times New Roman" w:cs="Times New Roman"/>
          <w:sz w:val="28"/>
          <w:szCs w:val="28"/>
        </w:rPr>
        <w:t>1) Совершенствование форм работы по подготовке участников образовательного процесса к предпрофильному обучению;</w:t>
      </w: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D02">
        <w:rPr>
          <w:rFonts w:ascii="Times New Roman" w:eastAsia="Times New Roman" w:hAnsi="Times New Roman" w:cs="Times New Roman"/>
          <w:sz w:val="28"/>
          <w:szCs w:val="28"/>
        </w:rPr>
        <w:t xml:space="preserve"> 2) Результаты реализации основных образовательных программ обучающимисяпредпрофильных классов;</w:t>
      </w: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Элективные курсы 9, 10 и 11 кл., направленные на подготовку, продолжение и расширение профильной подготовки обучающихся.</w:t>
      </w:r>
    </w:p>
    <w:p w:rsidR="0062478E" w:rsidRPr="0062478E" w:rsidRDefault="0062478E" w:rsidP="00EB3D02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V. Воспитательная система образовательного учреждения</w:t>
      </w:r>
    </w:p>
    <w:p w:rsidR="0062478E" w:rsidRPr="0062478E" w:rsidRDefault="0062478E" w:rsidP="00B72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Воспитательная работа школы в 2019 году  была  направлена на  формирование духовно-развитой, творческой, нравственно и физически здоровой личности, способной на сознательный выбор жизненной позиции, умеющей ориентироваться в социокультурных условиях.</w:t>
      </w:r>
    </w:p>
    <w:p w:rsidR="0062478E" w:rsidRPr="0062478E" w:rsidRDefault="0062478E" w:rsidP="00B72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осуществляется на основе программы воспитания, разработанной и принятой педагогическим коллективом.</w:t>
      </w:r>
      <w:r w:rsidR="00B72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Программа «Путь к успеху» направлена на  создание условий для развития творческих способностей, самореализации и самоопределения личности. </w:t>
      </w:r>
    </w:p>
    <w:p w:rsidR="0062478E" w:rsidRPr="0062478E" w:rsidRDefault="0062478E" w:rsidP="00B72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Цель программы: воспитание духовно-нравственных основ гражданина-патриота, формирование активной жизненной позиции.</w:t>
      </w:r>
    </w:p>
    <w:p w:rsidR="0062478E" w:rsidRPr="0062478E" w:rsidRDefault="0062478E" w:rsidP="00B72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в воспитательной работе являются: военно-патриотическое, духовно-нравственное, спортивное, работа с родителями.</w:t>
      </w:r>
    </w:p>
    <w:p w:rsidR="0062478E" w:rsidRPr="0062478E" w:rsidRDefault="0062478E" w:rsidP="00B72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Обучающиеся школы были активно включены в жизнедеятельность ученического коллектива, в общешкольные мероприятия, в мероприятия городского и регионального уровня, что позволило укрепить межличностные отношения, коммуникативную культуру, удовлетворить естественные потребности в творческом самовыражении, признании, самоутверждении.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</w:t>
      </w:r>
    </w:p>
    <w:p w:rsidR="0062478E" w:rsidRPr="0062478E" w:rsidRDefault="0062478E" w:rsidP="00B72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Важнейшими системообразующими компонентами программы воспитания  являются традиции школы, компоненты  патриотического, духовно-нравственного воспитания,  организация системы дополнительного образования, школьное самоуправление, которые входят в структуру воспитательной  программы.</w:t>
      </w:r>
    </w:p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Интеграция воспитательных воздействий на личность и повышение эффективности их развивающего влияния осуществляется через традиционные ключевые дела. Основными формами и методами воспитательной работы являлись единые классные часы, уроки мужества,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 классные руководители широко использовали информационно-коммуникативные технологии, квест-технологии, деловые игры и ресурсы сети интернет. </w:t>
      </w:r>
    </w:p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96C" w:rsidRDefault="001C696C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6C" w:rsidRDefault="001C696C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6C" w:rsidRDefault="001C696C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6C" w:rsidRDefault="001C696C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6C" w:rsidRDefault="001C696C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6C" w:rsidRDefault="001C696C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6C" w:rsidRDefault="001C696C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78E" w:rsidRPr="0062478E" w:rsidRDefault="001C696C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62478E" w:rsidRPr="0062478E">
        <w:rPr>
          <w:rFonts w:ascii="Times New Roman" w:eastAsia="Times New Roman" w:hAnsi="Times New Roman" w:cs="Times New Roman"/>
          <w:b/>
          <w:sz w:val="28"/>
          <w:szCs w:val="28"/>
        </w:rPr>
        <w:t>Проведённые общешкольные мероприятия</w:t>
      </w:r>
    </w:p>
    <w:tbl>
      <w:tblPr>
        <w:tblStyle w:val="aff3"/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2"/>
        <w:gridCol w:w="5572"/>
      </w:tblGrid>
      <w:tr w:rsidR="0062478E" w:rsidRPr="0062478E" w:rsidTr="00721D0E">
        <w:trPr>
          <w:trHeight w:val="4520"/>
        </w:trPr>
        <w:tc>
          <w:tcPr>
            <w:tcW w:w="474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праздники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знаний.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посвящённый Дню учителя.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лидера ученического самоуправления.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посвящённая празднику День матери.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военной песни и строя.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здоровья.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школьном музее.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посвящённый 74-ой годовщине Великой Победы.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Победы.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«Последний звонок». 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летней спортивной площадки.</w:t>
            </w:r>
          </w:p>
        </w:tc>
      </w:tr>
      <w:tr w:rsidR="0062478E" w:rsidRPr="0062478E" w:rsidTr="00721D0E">
        <w:tc>
          <w:tcPr>
            <w:tcW w:w="474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Городские и школьные Акции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дети», «Азбука безопасности», «Добрые сердца», «Чистый двор»,  «Вахта памяти», «Ветеран живет рядом», «Вредным привычкам - нет», «Школа- территория здоровья», «Открытка ветерану»,  «Обелиск», «Бессмертный полк».</w:t>
            </w:r>
          </w:p>
        </w:tc>
      </w:tr>
      <w:tr w:rsidR="0062478E" w:rsidRPr="0062478E" w:rsidTr="00721D0E">
        <w:tc>
          <w:tcPr>
            <w:tcW w:w="474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 творческих работ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(инсталляция корзин):«Осень золотая», «Зимняя фантазия», «Весенняя корзинка».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 ко Дню учителя, Дню Черного моря, Новому году,  Дню защитника Отечества, 8 марта, Дню Победы.</w:t>
            </w:r>
          </w:p>
        </w:tc>
      </w:tr>
      <w:tr w:rsidR="0062478E" w:rsidRPr="0062478E" w:rsidTr="00721D0E">
        <w:tc>
          <w:tcPr>
            <w:tcW w:w="474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 рисунков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«Это наше лето», «Краски осени », «Вот оно какое, наше море!», «Зимняя  фантазия»,  «Отечество славлю», «Весенняя капель», «Этот День Победы» </w:t>
            </w:r>
          </w:p>
        </w:tc>
      </w:tr>
      <w:tr w:rsidR="0062478E" w:rsidRPr="0062478E" w:rsidTr="00721D0E">
        <w:tc>
          <w:tcPr>
            <w:tcW w:w="474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Оформлены стенды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«Школьный спортивный клуб Олимпийские резервы», «Для вас, родители», «Школьная республика «Данко»», «Профилактика наркомании и социальных вредностей», «ПДД», «Школьная жизнь», «Бессмертный полк».</w:t>
            </w:r>
          </w:p>
        </w:tc>
      </w:tr>
      <w:tr w:rsidR="0062478E" w:rsidRPr="0062478E" w:rsidTr="00721D0E">
        <w:tc>
          <w:tcPr>
            <w:tcW w:w="474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школьного музея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экскурсионных бесед «Наше село в годы Великой Отечественной Войны».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«О героях былых времён».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«Правнуки Победы».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тружениками тыла «Чтобы помнили».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страницы родного села», «День России».</w:t>
            </w:r>
          </w:p>
        </w:tc>
      </w:tr>
      <w:tr w:rsidR="0062478E" w:rsidRPr="0062478E" w:rsidTr="00721D0E">
        <w:tc>
          <w:tcPr>
            <w:tcW w:w="474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5572" w:type="dxa"/>
          </w:tcPr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школьного спортивного клуба «Олимпийские резервы».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внеурочной деятельности.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«Спорт -альтернатива пагубным привычкам».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соревнованиях по спортивному ориентированию.</w:t>
            </w:r>
          </w:p>
          <w:p w:rsidR="0062478E" w:rsidRPr="0062478E" w:rsidRDefault="0062478E" w:rsidP="00EB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в рамках Всекубанской спартакиады </w:t>
            </w:r>
            <w:r w:rsidRPr="0062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</w:tc>
      </w:tr>
    </w:tbl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 деятельность в школе была направлена</w:t>
      </w:r>
      <w:r w:rsidRPr="00624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создание благоприятных условий для личностного развития ребёнка,  оказание ему комплексной социально-психолого-педагогической помощи в саморазвитии и самореализации в процессе социализации, а также на  защиту ребенка в его жизненном пространстве.</w:t>
      </w:r>
    </w:p>
    <w:p w:rsidR="0062478E" w:rsidRPr="0062478E" w:rsidRDefault="0062478E" w:rsidP="00EB3D0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воспитания были созданы условия для непрерывного развития личности на всех ступенях образовательного процесса. В школе работали  кружки  и секции:</w:t>
      </w:r>
    </w:p>
    <w:p w:rsidR="0062478E" w:rsidRPr="0062478E" w:rsidRDefault="0062478E" w:rsidP="00EB3D0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спортивно-оздоровительного  направления: «Школа здоровья», «Шахматы», «Туристы проводники», «Начальная туристская подготовка», спортивный клуб «Олимпийские резервы» (футбол, гандбол, баскетбол, шахматы), гиревой спорт;</w:t>
      </w:r>
    </w:p>
    <w:p w:rsidR="0062478E" w:rsidRPr="0062478E" w:rsidRDefault="0062478E" w:rsidP="00EB3D0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художественно-эстетического направления: музыкальная студия (хор), 2танцевальных кружка, ;</w:t>
      </w:r>
    </w:p>
    <w:p w:rsidR="0062478E" w:rsidRPr="0062478E" w:rsidRDefault="0062478E" w:rsidP="00EB3D0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краеведческого направления: «Краеведение, работа школьного музея».</w:t>
      </w:r>
    </w:p>
    <w:p w:rsidR="0062478E" w:rsidRPr="0062478E" w:rsidRDefault="0062478E" w:rsidP="00EB3D0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социального направления: военно-патриотический юнармейский отряд.</w:t>
      </w:r>
    </w:p>
    <w:p w:rsidR="0062478E" w:rsidRPr="0062478E" w:rsidRDefault="0062478E" w:rsidP="00EB3D0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Результатом работы кружков и секций являются призовые места в  спортивных соревнованиях, творческих конкурсах, выставках, проводимых на муниципальном и региональном уровнях.</w:t>
      </w:r>
    </w:p>
    <w:p w:rsidR="0062478E" w:rsidRPr="0062478E" w:rsidRDefault="0062478E" w:rsidP="00EB3D0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 школы также включены в систему дополнительного образования вне школы:</w:t>
      </w: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8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1120775</wp:posOffset>
            </wp:positionH>
            <wp:positionV relativeFrom="paragraph">
              <wp:posOffset>153035</wp:posOffset>
            </wp:positionV>
            <wp:extent cx="4077335" cy="2886075"/>
            <wp:effectExtent l="0" t="0" r="0" b="0"/>
            <wp:wrapNone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D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образовательной деятельности школы, которая предоставляет обучающимся возможность выбора широкого спектра занятий, направленных на их развитие.</w:t>
      </w:r>
    </w:p>
    <w:p w:rsidR="0062478E" w:rsidRPr="0062478E" w:rsidRDefault="0062478E" w:rsidP="006247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478E" w:rsidRPr="0062478E" w:rsidRDefault="0062478E" w:rsidP="006247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VI.Достижения учащихся в</w:t>
      </w:r>
      <w:r w:rsidRPr="0062478E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интеллектуальных, творческих и спортивных конкурсах</w:t>
      </w:r>
      <w:r w:rsidRPr="00624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2478E" w:rsidRPr="0062478E" w:rsidRDefault="0062478E" w:rsidP="006247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4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"/>
        <w:gridCol w:w="3827"/>
        <w:gridCol w:w="1916"/>
        <w:gridCol w:w="1276"/>
        <w:gridCol w:w="1842"/>
        <w:gridCol w:w="851"/>
      </w:tblGrid>
      <w:tr w:rsidR="0062478E" w:rsidRPr="0062478E" w:rsidTr="00721D0E">
        <w:trPr>
          <w:trHeight w:val="102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Названия конкурсов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 участника 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кол-во </w:t>
            </w:r>
          </w:p>
        </w:tc>
      </w:tr>
      <w:tr w:rsidR="0062478E" w:rsidRPr="0062478E" w:rsidTr="00721D0E">
        <w:trPr>
          <w:trHeight w:val="60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 онлайн –конкурс «Фоксфорда» по финансовой грамотности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Глубокова Татьяна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74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XII Международный  творческий форум и фестиваль- конкурс «Планета Искусств»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Сарян Екатерина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4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образовательная олимпиада «Кладовая знаний»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Партина Анна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54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Игнатосян Рустам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54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Фарманян Артём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рефератов «Слава вам, братья, славян просветители!»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 Светлана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III место 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80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сочинений «Книга, которая меня удивила»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КухтинаНателла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II место 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58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(обществознание)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Ирина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58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(география)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Игнатосян Рустам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(география)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КухтинаНателла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 (география)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Фарманян Артём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 районный  конкурс патриотической песни «Мы помним»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 коллектив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 III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футболу в рамках празднования Дня Конституции Российской Федерации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478E" w:rsidRPr="0062478E" w:rsidTr="00721D0E">
        <w:trPr>
          <w:trHeight w:val="64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 районный  конкурс инсценированной военно-патриотической песни «Салют Победе»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 коллектив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смотр – конкурс -  строевой песни «Овеяна славой родная Кубань!»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 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тур муниципального этапа  фестиваля конкурса «Поющая Кубань»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 коллектив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 III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слёт  - турнир Юнармейских отрядов Хостинского района 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 гандболу в рамках ХIВсекубанской спартакиады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 соревнования по шашкам «Чудо шашки»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Хостинского района по баскетболу(юноши)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Хостинского района по баскетболу(девушки)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IIIместо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мини- футболу среди дворовых команд в Хостинском районе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Передвижной палаточный лагерь «Большой Кичмай»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 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пулевой стрельбе</w:t>
            </w:r>
          </w:p>
        </w:tc>
        <w:tc>
          <w:tcPr>
            <w:tcW w:w="191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27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IIIместо</w:t>
            </w:r>
          </w:p>
        </w:tc>
        <w:tc>
          <w:tcPr>
            <w:tcW w:w="1842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478E" w:rsidRPr="0062478E" w:rsidTr="00721D0E">
        <w:trPr>
          <w:trHeight w:val="360"/>
        </w:trPr>
        <w:tc>
          <w:tcPr>
            <w:tcW w:w="886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27" w:type="dxa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учащихся (без учёта 1 класса) - </w:t>
            </w: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3192" w:type="dxa"/>
            <w:gridSpan w:val="2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и призёров – </w:t>
            </w: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2693" w:type="dxa"/>
            <w:gridSpan w:val="2"/>
          </w:tcPr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sz w:val="20"/>
                <w:szCs w:val="20"/>
              </w:rPr>
              <w:t>% участников от общего кол-ва детей</w:t>
            </w:r>
          </w:p>
          <w:p w:rsidR="0062478E" w:rsidRPr="0062478E" w:rsidRDefault="0062478E" w:rsidP="00721D0E">
            <w:pPr>
              <w:tabs>
                <w:tab w:val="left" w:pos="4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4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- 71%</w:t>
            </w:r>
          </w:p>
        </w:tc>
      </w:tr>
    </w:tbl>
    <w:p w:rsidR="0062478E" w:rsidRPr="0062478E" w:rsidRDefault="0062478E" w:rsidP="0062478E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8E" w:rsidRPr="0062478E" w:rsidRDefault="0062478E" w:rsidP="00EB3D02">
      <w:pPr>
        <w:widowControl w:val="0"/>
        <w:tabs>
          <w:tab w:val="left" w:pos="118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4"/>
          <w:szCs w:val="24"/>
        </w:rPr>
        <w:tab/>
      </w:r>
      <w:r w:rsidRPr="0062478E">
        <w:rPr>
          <w:rFonts w:ascii="Times New Roman" w:eastAsia="Times New Roman" w:hAnsi="Times New Roman" w:cs="Times New Roman"/>
          <w:sz w:val="28"/>
          <w:szCs w:val="28"/>
        </w:rPr>
        <w:t>Анализируя взаимодействие педагогов с родительской общественностью, нужно отметить, что в данном направлении нужно усилить работу. В школе действуют классные родительские комитеты, но активность родителей не достаточно высока. Не многие родители являются помощниками классных руководителей в организации походов, экскурсий, классных мероприятий.</w:t>
      </w:r>
    </w:p>
    <w:p w:rsidR="0062478E" w:rsidRPr="0062478E" w:rsidRDefault="0062478E" w:rsidP="00EB3D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  Сотрудничество с родителями позволяет повысить эффективность образовательного и воспитательного процесса и это сотрудничество необходимо развивать и формировать.</w:t>
      </w:r>
    </w:p>
    <w:p w:rsidR="0062478E" w:rsidRPr="0062478E" w:rsidRDefault="0062478E" w:rsidP="00EB3D02">
      <w:pPr>
        <w:jc w:val="both"/>
        <w:rPr>
          <w:b/>
          <w:color w:val="000000"/>
          <w:sz w:val="28"/>
          <w:szCs w:val="28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8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931545</wp:posOffset>
            </wp:positionH>
            <wp:positionV relativeFrom="paragraph">
              <wp:posOffset>-528319</wp:posOffset>
            </wp:positionV>
            <wp:extent cx="4431030" cy="200025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6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летнего оздоровительного отдыха является одной из важнейших задач школы.  В летний каникулярный период работала вечерняя школьная площадка, была организована работа  дневных тематических площадок, школьных кружков, участие в передвижном палаточном лагере, участие в многодневных и однодневных походах. Трудоустроено 4 учащихся. </w:t>
      </w:r>
      <w:r w:rsidRPr="0062478E">
        <w:rPr>
          <w:rFonts w:ascii="Times New Roman" w:eastAsia="Times New Roman" w:hAnsi="Times New Roman" w:cs="Times New Roman"/>
          <w:sz w:val="28"/>
          <w:szCs w:val="28"/>
        </w:rPr>
        <w:t>В результате участия в летней оздоровительной компании 2019 г. охвачено 96 % от общего числа обучающихся школы.</w:t>
      </w: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b/>
          <w:sz w:val="28"/>
          <w:szCs w:val="28"/>
        </w:rPr>
        <w:t>Социальное партнёрство и социальная активность образовательного</w:t>
      </w:r>
    </w:p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b/>
          <w:sz w:val="28"/>
          <w:szCs w:val="28"/>
        </w:rPr>
        <w:t>учреждения.</w:t>
      </w: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Школа - не просто открытая образовательная система, а единое с сообществом социально-образовательное пространство или социальная система </w:t>
      </w:r>
      <w:r w:rsidRPr="0062478E">
        <w:rPr>
          <w:rFonts w:ascii="Times New Roman" w:eastAsia="Times New Roman" w:hAnsi="Times New Roman" w:cs="Times New Roman"/>
          <w:sz w:val="28"/>
          <w:szCs w:val="28"/>
        </w:rPr>
        <w:lastRenderedPageBreak/>
        <w:t>«школа – общество». И только все вместе, школа, местная администрация и местное сообщество, могут решить важную задачу гражданского образования населения, основанного на конкретных делах в интересах людей.</w:t>
      </w:r>
    </w:p>
    <w:p w:rsidR="001C696C" w:rsidRPr="0062478E" w:rsidRDefault="0062478E" w:rsidP="001C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 Школа сотрудничает с ТОС села Прогресс.</w:t>
      </w:r>
      <w:r w:rsidR="001C696C" w:rsidRPr="001C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9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696C" w:rsidRPr="0062478E">
        <w:rPr>
          <w:rFonts w:ascii="Times New Roman" w:eastAsia="Times New Roman" w:hAnsi="Times New Roman" w:cs="Times New Roman"/>
          <w:sz w:val="28"/>
          <w:szCs w:val="28"/>
        </w:rPr>
        <w:t>дминистрация школы приглашается на заседания ТОС</w:t>
      </w:r>
      <w:r w:rsidR="001C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96C" w:rsidRPr="0062478E">
        <w:rPr>
          <w:rFonts w:ascii="Times New Roman" w:eastAsia="Times New Roman" w:hAnsi="Times New Roman" w:cs="Times New Roman"/>
          <w:sz w:val="28"/>
          <w:szCs w:val="28"/>
        </w:rPr>
        <w:t>села с информацией по результатам работы школы, организации летней оздоровительной кампании, подготовки школы к новому учебному году.</w:t>
      </w:r>
    </w:p>
    <w:p w:rsidR="0062478E" w:rsidRPr="0062478E" w:rsidRDefault="0062478E" w:rsidP="001C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Родительская общественность также не остается в стороне. Классные родительские комитеты школы оказывают содействие в ремонте классных комнат. Для организации прозрачности и открытости деятельности муниципальной образовательной системы для общественности</w:t>
      </w:r>
      <w:r w:rsidR="001C6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478E" w:rsidRPr="0062478E" w:rsidRDefault="0062478E" w:rsidP="00EB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Это помогает обеспечить принцип открытости образовательного учреждения и прозрачности его работы. И мы видим признак реального участия в управлении школой общественности, у которой появилась возможность влиять на положение дел, доступ к принятию важных и ответственных управленческих решений. Родителям предоставляется право участвовать в управлении школой и тем самым влиять на результативность принимаемых мер по повышению качества о</w:t>
      </w:r>
      <w:bookmarkStart w:id="1" w:name="_GoBack"/>
      <w:bookmarkEnd w:id="1"/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бразовательного процесса. Родители нашей школы являются общественными наблюдателями при проведении государственной итоговойаттестации и единого государственного экзамена. </w:t>
      </w:r>
    </w:p>
    <w:p w:rsidR="0062478E" w:rsidRPr="0062478E" w:rsidRDefault="0062478E" w:rsidP="00EB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         В школе накоплен положительный опыт по взаимодействию с местным сообществом и повышению открытости образования. Результатом этого взаимодействия является интеллектуальное, информационное, коммуникативное развитие социального ресурса нашего села.</w:t>
      </w:r>
    </w:p>
    <w:p w:rsidR="0062478E" w:rsidRPr="0062478E" w:rsidRDefault="0062478E" w:rsidP="006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Анализ выполнения задач в 2018-2019 учебном году позволяет выделить проблемы недостаточной работы по:</w:t>
      </w:r>
    </w:p>
    <w:p w:rsidR="0062478E" w:rsidRPr="0062478E" w:rsidRDefault="0062478E" w:rsidP="006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подготовке обучающихся к государственной итоговой аттестации;</w:t>
      </w:r>
    </w:p>
    <w:p w:rsidR="0062478E" w:rsidRPr="0062478E" w:rsidRDefault="0062478E" w:rsidP="006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профориентации на всех уровнях образования;</w:t>
      </w:r>
    </w:p>
    <w:p w:rsidR="0062478E" w:rsidRPr="0062478E" w:rsidRDefault="0062478E" w:rsidP="006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развитию школьного ученического самоуправления;</w:t>
      </w:r>
    </w:p>
    <w:p w:rsidR="0062478E" w:rsidRPr="0062478E" w:rsidRDefault="0062478E" w:rsidP="006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повышению профессиональной компетенции педагогов;</w:t>
      </w:r>
    </w:p>
    <w:p w:rsidR="0062478E" w:rsidRPr="0062478E" w:rsidRDefault="0062478E" w:rsidP="006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- направлению "Здоровье школьников" в части реализации Всероссийского</w:t>
      </w:r>
    </w:p>
    <w:p w:rsidR="0062478E" w:rsidRPr="0062478E" w:rsidRDefault="0062478E" w:rsidP="006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физкультурно-оздоровительного комплекса ГТО.</w:t>
      </w:r>
    </w:p>
    <w:p w:rsidR="0062478E" w:rsidRPr="0062478E" w:rsidRDefault="0062478E" w:rsidP="006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6E" w:rsidRPr="0062478E" w:rsidRDefault="0062478E" w:rsidP="001C69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8E">
        <w:rPr>
          <w:rFonts w:ascii="Times New Roman" w:eastAsia="Times New Roman" w:hAnsi="Times New Roman" w:cs="Times New Roman"/>
          <w:sz w:val="28"/>
          <w:szCs w:val="28"/>
        </w:rPr>
        <w:t xml:space="preserve">          Анализ показателей указывает на то, что СОШ №57  г. Сочи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  <w:r w:rsidR="001C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8E">
        <w:rPr>
          <w:rFonts w:ascii="Times New Roman" w:eastAsia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 квалификацию и регулярно проходят курсы  повышение квалификации, что позволяет обеспечивать стабильные результаты образовательных достижений обучающихся. Необходимо продолжить работу  по созданию модели образовательной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способствующей повышению качества образования, формированию социально адаптированной личности. </w:t>
      </w:r>
    </w:p>
    <w:sectPr w:rsidR="00AD706E" w:rsidRPr="0062478E" w:rsidSect="00424508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2A" w:rsidRDefault="0081032A" w:rsidP="0062478E">
      <w:pPr>
        <w:spacing w:after="0" w:line="240" w:lineRule="auto"/>
      </w:pPr>
      <w:r>
        <w:separator/>
      </w:r>
    </w:p>
  </w:endnote>
  <w:endnote w:type="continuationSeparator" w:id="1">
    <w:p w:rsidR="0081032A" w:rsidRDefault="0081032A" w:rsidP="0062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2A" w:rsidRDefault="0081032A" w:rsidP="0062478E">
      <w:pPr>
        <w:spacing w:after="0" w:line="240" w:lineRule="auto"/>
      </w:pPr>
      <w:r>
        <w:separator/>
      </w:r>
    </w:p>
  </w:footnote>
  <w:footnote w:type="continuationSeparator" w:id="1">
    <w:p w:rsidR="0081032A" w:rsidRDefault="0081032A" w:rsidP="0062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A5D"/>
    <w:multiLevelType w:val="multilevel"/>
    <w:tmpl w:val="4B1C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1F63"/>
    <w:multiLevelType w:val="multilevel"/>
    <w:tmpl w:val="90C8EE2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F260B1"/>
    <w:multiLevelType w:val="multilevel"/>
    <w:tmpl w:val="85DCE218"/>
    <w:lvl w:ilvl="0">
      <w:start w:val="1"/>
      <w:numFmt w:val="upperRoman"/>
      <w:lvlText w:val="%1."/>
      <w:lvlJc w:val="left"/>
      <w:pPr>
        <w:ind w:left="3723" w:hanging="720"/>
      </w:pPr>
    </w:lvl>
    <w:lvl w:ilvl="1">
      <w:start w:val="1"/>
      <w:numFmt w:val="lowerLetter"/>
      <w:lvlText w:val="%2."/>
      <w:lvlJc w:val="left"/>
      <w:pPr>
        <w:ind w:left="4083" w:hanging="360"/>
      </w:pPr>
    </w:lvl>
    <w:lvl w:ilvl="2">
      <w:start w:val="1"/>
      <w:numFmt w:val="lowerRoman"/>
      <w:lvlText w:val="%3."/>
      <w:lvlJc w:val="right"/>
      <w:pPr>
        <w:ind w:left="4803" w:hanging="180"/>
      </w:pPr>
    </w:lvl>
    <w:lvl w:ilvl="3">
      <w:start w:val="1"/>
      <w:numFmt w:val="decimal"/>
      <w:lvlText w:val="%4."/>
      <w:lvlJc w:val="left"/>
      <w:pPr>
        <w:ind w:left="5523" w:hanging="360"/>
      </w:pPr>
    </w:lvl>
    <w:lvl w:ilvl="4">
      <w:start w:val="1"/>
      <w:numFmt w:val="lowerLetter"/>
      <w:lvlText w:val="%5."/>
      <w:lvlJc w:val="left"/>
      <w:pPr>
        <w:ind w:left="6243" w:hanging="360"/>
      </w:pPr>
    </w:lvl>
    <w:lvl w:ilvl="5">
      <w:start w:val="1"/>
      <w:numFmt w:val="lowerRoman"/>
      <w:lvlText w:val="%6."/>
      <w:lvlJc w:val="right"/>
      <w:pPr>
        <w:ind w:left="6963" w:hanging="180"/>
      </w:pPr>
    </w:lvl>
    <w:lvl w:ilvl="6">
      <w:start w:val="1"/>
      <w:numFmt w:val="decimal"/>
      <w:lvlText w:val="%7."/>
      <w:lvlJc w:val="left"/>
      <w:pPr>
        <w:ind w:left="7683" w:hanging="360"/>
      </w:pPr>
    </w:lvl>
    <w:lvl w:ilvl="7">
      <w:start w:val="1"/>
      <w:numFmt w:val="lowerLetter"/>
      <w:lvlText w:val="%8."/>
      <w:lvlJc w:val="left"/>
      <w:pPr>
        <w:ind w:left="8403" w:hanging="360"/>
      </w:pPr>
    </w:lvl>
    <w:lvl w:ilvl="8">
      <w:start w:val="1"/>
      <w:numFmt w:val="lowerRoman"/>
      <w:lvlText w:val="%9."/>
      <w:lvlJc w:val="right"/>
      <w:pPr>
        <w:ind w:left="91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508"/>
    <w:rsid w:val="00041B12"/>
    <w:rsid w:val="00177D6D"/>
    <w:rsid w:val="001C696C"/>
    <w:rsid w:val="003C6853"/>
    <w:rsid w:val="004004CE"/>
    <w:rsid w:val="00424508"/>
    <w:rsid w:val="004F148D"/>
    <w:rsid w:val="0062478E"/>
    <w:rsid w:val="006D792D"/>
    <w:rsid w:val="006E1876"/>
    <w:rsid w:val="006E58D6"/>
    <w:rsid w:val="006F0E11"/>
    <w:rsid w:val="007211EB"/>
    <w:rsid w:val="00721D0E"/>
    <w:rsid w:val="00736602"/>
    <w:rsid w:val="007871CB"/>
    <w:rsid w:val="0081032A"/>
    <w:rsid w:val="008B491A"/>
    <w:rsid w:val="009659F8"/>
    <w:rsid w:val="00A26949"/>
    <w:rsid w:val="00AD706E"/>
    <w:rsid w:val="00B004C6"/>
    <w:rsid w:val="00B727C3"/>
    <w:rsid w:val="00BB0E1F"/>
    <w:rsid w:val="00BB1AAC"/>
    <w:rsid w:val="00C80126"/>
    <w:rsid w:val="00CC6607"/>
    <w:rsid w:val="00CF161B"/>
    <w:rsid w:val="00DC2F01"/>
    <w:rsid w:val="00EB3D02"/>
    <w:rsid w:val="00EE1A80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08"/>
  </w:style>
  <w:style w:type="paragraph" w:styleId="1">
    <w:name w:val="heading 1"/>
    <w:basedOn w:val="a"/>
    <w:next w:val="a"/>
    <w:link w:val="10"/>
    <w:qFormat/>
    <w:rsid w:val="00E053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0531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11"/>
    <w:next w:val="11"/>
    <w:rsid w:val="004245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31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11"/>
    <w:next w:val="11"/>
    <w:rsid w:val="004245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4245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24508"/>
  </w:style>
  <w:style w:type="table" w:customStyle="1" w:styleId="TableNormal">
    <w:name w:val="Table Normal"/>
    <w:rsid w:val="00424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E0531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AA335F"/>
    <w:pPr>
      <w:ind w:left="720"/>
      <w:contextualSpacing/>
    </w:pPr>
  </w:style>
  <w:style w:type="table" w:styleId="a6">
    <w:name w:val="Table Grid"/>
    <w:basedOn w:val="a1"/>
    <w:uiPriority w:val="59"/>
    <w:rsid w:val="00AA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531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531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53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Название Знак"/>
    <w:basedOn w:val="a0"/>
    <w:link w:val="a3"/>
    <w:rsid w:val="00E0531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No Spacing"/>
    <w:link w:val="a8"/>
    <w:uiPriority w:val="1"/>
    <w:qFormat/>
    <w:rsid w:val="00E05316"/>
    <w:pPr>
      <w:spacing w:after="0" w:line="240" w:lineRule="auto"/>
    </w:pPr>
    <w:rPr>
      <w:rFonts w:eastAsia="Times New Roman" w:cs="Times New Roman"/>
    </w:rPr>
  </w:style>
  <w:style w:type="character" w:styleId="a9">
    <w:name w:val="Hyperlink"/>
    <w:uiPriority w:val="99"/>
    <w:unhideWhenUsed/>
    <w:rsid w:val="00E05316"/>
    <w:rPr>
      <w:color w:val="0000FF"/>
      <w:u w:val="single"/>
    </w:rPr>
  </w:style>
  <w:style w:type="paragraph" w:styleId="aa">
    <w:name w:val="Balloon Text"/>
    <w:basedOn w:val="a"/>
    <w:link w:val="ab"/>
    <w:rsid w:val="00E0531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E05316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05316"/>
  </w:style>
  <w:style w:type="table" w:customStyle="1" w:styleId="13">
    <w:name w:val="Сетка таблицы1"/>
    <w:basedOn w:val="a1"/>
    <w:next w:val="a6"/>
    <w:uiPriority w:val="59"/>
    <w:rsid w:val="00E053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E05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0531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E05316"/>
  </w:style>
  <w:style w:type="paragraph" w:styleId="af">
    <w:name w:val="header"/>
    <w:basedOn w:val="a"/>
    <w:link w:val="af0"/>
    <w:rsid w:val="00E05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E05316"/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E05316"/>
    <w:pPr>
      <w:tabs>
        <w:tab w:val="right" w:leader="dot" w:pos="9639"/>
      </w:tabs>
      <w:spacing w:before="240" w:after="0" w:line="240" w:lineRule="auto"/>
      <w:ind w:left="284" w:right="567"/>
    </w:pPr>
    <w:rPr>
      <w:rFonts w:ascii="Arial" w:eastAsia="Times New Roman" w:hAnsi="Arial" w:cs="Arial"/>
      <w:b/>
      <w:noProof/>
      <w:sz w:val="28"/>
      <w:szCs w:val="24"/>
    </w:rPr>
  </w:style>
  <w:style w:type="paragraph" w:styleId="21">
    <w:name w:val="toc 2"/>
    <w:basedOn w:val="a"/>
    <w:next w:val="a"/>
    <w:autoRedefine/>
    <w:uiPriority w:val="39"/>
    <w:rsid w:val="00E05316"/>
    <w:pPr>
      <w:tabs>
        <w:tab w:val="right" w:leader="dot" w:pos="9639"/>
      </w:tabs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E0531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05316"/>
    <w:rPr>
      <w:rFonts w:ascii="Times New Roman" w:eastAsia="Times New Roman" w:hAnsi="Times New Roman" w:cs="Times New Roman"/>
      <w:iCs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E05316"/>
    <w:pPr>
      <w:spacing w:after="120"/>
    </w:pPr>
    <w:rPr>
      <w:rFonts w:eastAsia="Times New Roman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E05316"/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E053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0531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footnote text"/>
    <w:basedOn w:val="a"/>
    <w:link w:val="af4"/>
    <w:rsid w:val="00E0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E05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E053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E05316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rsid w:val="00E05316"/>
    <w:rPr>
      <w:vertAlign w:val="superscript"/>
    </w:rPr>
  </w:style>
  <w:style w:type="character" w:styleId="af8">
    <w:name w:val="FollowedHyperlink"/>
    <w:uiPriority w:val="99"/>
    <w:unhideWhenUsed/>
    <w:rsid w:val="00E05316"/>
    <w:rPr>
      <w:color w:val="800080"/>
      <w:u w:val="single"/>
    </w:rPr>
  </w:style>
  <w:style w:type="paragraph" w:customStyle="1" w:styleId="xl65">
    <w:name w:val="xl65"/>
    <w:basedOn w:val="a"/>
    <w:rsid w:val="00E053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E0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053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05316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E053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05316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E053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E053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E053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053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05316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05316"/>
    <w:pPr>
      <w:pBdr>
        <w:top w:val="single" w:sz="12" w:space="0" w:color="auto"/>
        <w:left w:val="single" w:sz="4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0531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05316"/>
    <w:pPr>
      <w:pBdr>
        <w:top w:val="single" w:sz="4" w:space="0" w:color="000000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05316"/>
    <w:pPr>
      <w:pBdr>
        <w:left w:val="single" w:sz="4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053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05316"/>
    <w:pPr>
      <w:pBdr>
        <w:top w:val="single" w:sz="8" w:space="0" w:color="auto"/>
        <w:left w:val="single" w:sz="4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05316"/>
    <w:pPr>
      <w:pBdr>
        <w:top w:val="single" w:sz="8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05316"/>
    <w:pPr>
      <w:pBdr>
        <w:top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05316"/>
    <w:pPr>
      <w:pBdr>
        <w:top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05316"/>
    <w:pPr>
      <w:pBdr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05316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053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E05316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E05316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E0531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E05316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E053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E0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E0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95">
    <w:name w:val="xl95"/>
    <w:basedOn w:val="a"/>
    <w:rsid w:val="00E053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96">
    <w:name w:val="xl96"/>
    <w:basedOn w:val="a"/>
    <w:rsid w:val="00E053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97">
    <w:name w:val="xl97"/>
    <w:basedOn w:val="a"/>
    <w:rsid w:val="00E0531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98">
    <w:name w:val="xl98"/>
    <w:basedOn w:val="a"/>
    <w:rsid w:val="00E0531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053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E0531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E0531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E0531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E0531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E053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E0531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E05316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E05316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E05316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E053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E0531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12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E05316"/>
    <w:pPr>
      <w:pBdr>
        <w:top w:val="single" w:sz="8" w:space="0" w:color="auto"/>
        <w:left w:val="single" w:sz="4" w:space="0" w:color="auto"/>
        <w:bottom w:val="single" w:sz="4" w:space="0" w:color="000000"/>
        <w:right w:val="single" w:sz="12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E05316"/>
    <w:pPr>
      <w:pBdr>
        <w:top w:val="single" w:sz="4" w:space="0" w:color="000000"/>
        <w:left w:val="single" w:sz="4" w:space="0" w:color="auto"/>
        <w:right w:val="single" w:sz="12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E05316"/>
    <w:pPr>
      <w:pBdr>
        <w:left w:val="single" w:sz="4" w:space="0" w:color="auto"/>
        <w:bottom w:val="single" w:sz="4" w:space="0" w:color="000000"/>
        <w:right w:val="single" w:sz="12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E0531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E05316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E05316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1">
    <w:name w:val="xl121"/>
    <w:basedOn w:val="a"/>
    <w:rsid w:val="00E05316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</w:rPr>
  </w:style>
  <w:style w:type="paragraph" w:customStyle="1" w:styleId="xl122">
    <w:name w:val="xl122"/>
    <w:basedOn w:val="a"/>
    <w:rsid w:val="00E05316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a"/>
    <w:rsid w:val="00E0531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E0531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25">
    <w:name w:val="xl125"/>
    <w:basedOn w:val="a"/>
    <w:rsid w:val="00E0531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26">
    <w:name w:val="xl126"/>
    <w:basedOn w:val="a"/>
    <w:rsid w:val="00E053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0531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E0531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E0531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053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0531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053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E053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E05316"/>
    <w:pPr>
      <w:pBdr>
        <w:top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05316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E05316"/>
    <w:pPr>
      <w:pBdr>
        <w:top w:val="single" w:sz="8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E05316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053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05316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E05316"/>
    <w:pPr>
      <w:pBdr>
        <w:top w:val="single" w:sz="4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E05316"/>
    <w:pPr>
      <w:pBdr>
        <w:top w:val="single" w:sz="4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05316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05316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E05316"/>
    <w:pPr>
      <w:pBdr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E05316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05316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9">
    <w:name w:val="xl149"/>
    <w:basedOn w:val="a"/>
    <w:rsid w:val="00E0531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0">
    <w:name w:val="xl150"/>
    <w:basedOn w:val="a"/>
    <w:rsid w:val="00E05316"/>
    <w:pPr>
      <w:pBdr>
        <w:top w:val="single" w:sz="12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1">
    <w:name w:val="xl151"/>
    <w:basedOn w:val="a"/>
    <w:rsid w:val="00E05316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2">
    <w:name w:val="xl152"/>
    <w:basedOn w:val="a"/>
    <w:rsid w:val="00E0531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a"/>
    <w:rsid w:val="00E05316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E0531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E0531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56">
    <w:name w:val="xl156"/>
    <w:basedOn w:val="a"/>
    <w:rsid w:val="00E05316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57">
    <w:name w:val="xl157"/>
    <w:basedOn w:val="a"/>
    <w:rsid w:val="00E05316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E0531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E05316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E05316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61">
    <w:name w:val="xl161"/>
    <w:basedOn w:val="a"/>
    <w:rsid w:val="00E05316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62">
    <w:name w:val="xl162"/>
    <w:basedOn w:val="a"/>
    <w:rsid w:val="00E05316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63">
    <w:name w:val="xl163"/>
    <w:basedOn w:val="a"/>
    <w:rsid w:val="00E05316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64">
    <w:name w:val="xl164"/>
    <w:basedOn w:val="a"/>
    <w:rsid w:val="00E0531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65">
    <w:name w:val="xl165"/>
    <w:basedOn w:val="a"/>
    <w:rsid w:val="00E05316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E05316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E05316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f9">
    <w:name w:val="Знак"/>
    <w:basedOn w:val="a"/>
    <w:rsid w:val="00E053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5">
    <w:name w:val="font5"/>
    <w:basedOn w:val="a"/>
    <w:rsid w:val="00E053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3">
    <w:name w:val="xl63"/>
    <w:basedOn w:val="a"/>
    <w:rsid w:val="00E053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E053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"/>
    <w:rsid w:val="00E0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69">
    <w:name w:val="xl169"/>
    <w:basedOn w:val="a"/>
    <w:rsid w:val="00E0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70">
    <w:name w:val="xl170"/>
    <w:basedOn w:val="a"/>
    <w:rsid w:val="00E0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71">
    <w:name w:val="xl171"/>
    <w:basedOn w:val="a"/>
    <w:rsid w:val="00E0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72">
    <w:name w:val="xl172"/>
    <w:basedOn w:val="a"/>
    <w:rsid w:val="00E0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E053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E0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5">
    <w:name w:val="xl175"/>
    <w:basedOn w:val="a"/>
    <w:rsid w:val="00E0531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E0531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E0531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E0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E0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E05316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E05316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E05316"/>
    <w:pPr>
      <w:pBdr>
        <w:top w:val="single" w:sz="8" w:space="0" w:color="auto"/>
        <w:left w:val="single" w:sz="8" w:space="0" w:color="auto"/>
        <w:right w:val="double" w:sz="6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83">
    <w:name w:val="xl183"/>
    <w:basedOn w:val="a"/>
    <w:rsid w:val="00E05316"/>
    <w:pPr>
      <w:pBdr>
        <w:left w:val="single" w:sz="8" w:space="0" w:color="auto"/>
        <w:bottom w:val="single" w:sz="8" w:space="0" w:color="auto"/>
        <w:right w:val="double" w:sz="6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84">
    <w:name w:val="xl184"/>
    <w:basedOn w:val="a"/>
    <w:rsid w:val="00E053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a"/>
    <w:rsid w:val="00E053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E053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E0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E0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a"/>
    <w:rsid w:val="00E053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a"/>
    <w:rsid w:val="00E053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a"/>
    <w:rsid w:val="00E053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a"/>
    <w:rsid w:val="00E053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a"/>
    <w:rsid w:val="00E053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a"/>
    <w:rsid w:val="00E053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a"/>
    <w:rsid w:val="00E0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a"/>
    <w:rsid w:val="00E053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a"/>
    <w:rsid w:val="00E0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E053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a"/>
    <w:rsid w:val="00E053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8">
    <w:name w:val="font8"/>
    <w:basedOn w:val="a"/>
    <w:rsid w:val="00E053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20"/>
      <w:szCs w:val="20"/>
    </w:rPr>
  </w:style>
  <w:style w:type="paragraph" w:customStyle="1" w:styleId="font9">
    <w:name w:val="font9"/>
    <w:basedOn w:val="a"/>
    <w:rsid w:val="00E053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10">
    <w:name w:val="font10"/>
    <w:basedOn w:val="a"/>
    <w:rsid w:val="00E053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styleId="15">
    <w:name w:val="index 1"/>
    <w:basedOn w:val="a"/>
    <w:next w:val="a"/>
    <w:autoRedefine/>
    <w:rsid w:val="00E05316"/>
    <w:pPr>
      <w:spacing w:line="252" w:lineRule="auto"/>
      <w:ind w:left="240" w:hanging="240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rsid w:val="00E05316"/>
    <w:rPr>
      <w:rFonts w:ascii="Calibri" w:eastAsia="Times New Roman" w:hAnsi="Calibri" w:cs="Times New Roman"/>
      <w:lang w:eastAsia="ru-RU"/>
    </w:rPr>
  </w:style>
  <w:style w:type="paragraph" w:styleId="afa">
    <w:name w:val="Subtitle"/>
    <w:basedOn w:val="11"/>
    <w:next w:val="11"/>
    <w:rsid w:val="00424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rsid w:val="00424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4245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4245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424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424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424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424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424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424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4245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учащихся с учетом занятости в 2-3 кружках: 280ч. - 98%</a:t>
            </a:r>
          </a:p>
        </c:rich>
      </c:tx>
      <c:layout>
        <c:manualLayout>
          <c:xMode val="edge"/>
          <c:yMode val="edge"/>
          <c:x val="0.13076902887139219"/>
          <c:y val="5.2688602510287764E-2"/>
        </c:manualLayout>
      </c:layout>
    </c:title>
    <c:plotArea>
      <c:layout>
        <c:manualLayout>
          <c:layoutTarget val="inner"/>
          <c:xMode val="edge"/>
          <c:yMode val="edge"/>
          <c:x val="8.2906051115978333E-2"/>
          <c:y val="0.27690610331404586"/>
          <c:w val="0.32420020646060732"/>
          <c:h val="0.6155866521874886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учащихся с учетом занятости в 2-3 кружках: 180 ч.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71</a:t>
                    </a:r>
                    <a:endParaRPr lang="en-US"/>
                  </a:p>
                </c:rich>
              </c:tx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195</a:t>
                    </a:r>
                    <a:endParaRPr lang="en-US"/>
                  </a:p>
                </c:rich>
              </c:tx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192</a:t>
                    </a:r>
                    <a:endParaRPr lang="en-US"/>
                  </a:p>
                </c:rich>
              </c:tx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</a:p>
                </c:rich>
              </c:tx>
              <c:showCatName val="1"/>
            </c:dLbl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Муниципальные учреждения дополнительного образования</c:v>
                </c:pt>
                <c:pt idx="1">
                  <c:v>Школьные кружки и секции</c:v>
                </c:pt>
                <c:pt idx="2">
                  <c:v>Внеурочная деятельность</c:v>
                </c:pt>
                <c:pt idx="3">
                  <c:v>Стоящие на проф. учете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59</c:v>
                </c:pt>
                <c:pt idx="2">
                  <c:v>59</c:v>
                </c:pt>
                <c:pt idx="3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6072516411776482"/>
          <c:y val="0.30660438087441055"/>
          <c:w val="0.53927483588223457"/>
          <c:h val="0.56945063984285449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Пользователь Windows</cp:lastModifiedBy>
  <cp:revision>18</cp:revision>
  <dcterms:created xsi:type="dcterms:W3CDTF">2020-04-27T06:14:00Z</dcterms:created>
  <dcterms:modified xsi:type="dcterms:W3CDTF">2020-05-04T07:30:00Z</dcterms:modified>
</cp:coreProperties>
</file>